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C6C" w:rsidRPr="00253C6C" w:rsidRDefault="00093DB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  <w:r w:rsidRPr="00677F20">
        <w:rPr>
          <w:rFonts w:asciiTheme="minorHAnsi" w:hAnsiTheme="minorHAnsi"/>
          <w:sz w:val="44"/>
          <w:szCs w:val="44"/>
        </w:rPr>
        <w:t xml:space="preserve">PROJEKT </w:t>
      </w:r>
      <w:r w:rsidR="00CB1AF4">
        <w:rPr>
          <w:rFonts w:asciiTheme="minorHAnsi" w:hAnsiTheme="minorHAnsi"/>
          <w:sz w:val="44"/>
          <w:szCs w:val="44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AB2AF5" w:rsidRPr="00677F20" w:rsidTr="0009397A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AB2AF5" w:rsidRPr="000203DB" w:rsidRDefault="00AB2AF5" w:rsidP="0009397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AB2AF5" w:rsidRPr="00687F45" w:rsidRDefault="00AB2AF5" w:rsidP="0009397A">
            <w:pPr>
              <w:spacing w:after="0"/>
              <w:rPr>
                <w:sz w:val="16"/>
                <w:szCs w:val="16"/>
              </w:rPr>
            </w:pPr>
          </w:p>
        </w:tc>
      </w:tr>
      <w:tr w:rsidR="00AB2AF5" w:rsidRPr="00677F20" w:rsidTr="0009397A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AB2AF5" w:rsidRPr="005D0D18" w:rsidRDefault="00AB2AF5" w:rsidP="0009397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WYMIANA OPRAW OŚWIETLENIOWYCH BUDYNKU DYDAKTYCZNO - WYCHOWAWCZEGO ZESPOŁU PLACÓWEK EDUKACYJNO - WYCHOWAWCZYCH</w:t>
            </w:r>
          </w:p>
        </w:tc>
      </w:tr>
      <w:tr w:rsidR="00AB2AF5" w:rsidRPr="00677F20" w:rsidTr="0009397A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AB2AF5" w:rsidRPr="005E346B" w:rsidRDefault="005E346B" w:rsidP="0009397A">
            <w:pPr>
              <w:spacing w:after="0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5E346B">
              <w:rPr>
                <w:rFonts w:asciiTheme="minorHAnsi" w:hAnsiTheme="minorHAnsi" w:cs="Trebuchet MS"/>
                <w:b/>
                <w:sz w:val="28"/>
              </w:rPr>
              <w:t>"Termomodernizacja budynków ochrony zdrowia i oświaty Powiatu Gołdapskiego”</w:t>
            </w:r>
          </w:p>
        </w:tc>
      </w:tr>
      <w:tr w:rsidR="00AB2AF5" w:rsidRPr="00677F20" w:rsidTr="0009397A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AB2AF5" w:rsidRPr="002A3486" w:rsidRDefault="00AB2AF5" w:rsidP="0009397A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BUDYNEK DYDAKTYCZNO - WYCHOWAWCZY ZESPOŁU PLACÓWEK EDUKACYJNO - WYCHOWAWCZYCH</w:t>
            </w:r>
          </w:p>
        </w:tc>
      </w:tr>
      <w:tr w:rsidR="00AB2AF5" w:rsidRPr="00677F20" w:rsidTr="0009397A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 obiektu</w:t>
            </w:r>
          </w:p>
          <w:p w:rsidR="00AB2AF5" w:rsidRPr="000203DB" w:rsidRDefault="00AB2AF5" w:rsidP="0009397A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AB2AF5" w:rsidRPr="000D0A04" w:rsidRDefault="00AB2AF5" w:rsidP="00AB2AF5">
            <w:pPr>
              <w:tabs>
                <w:tab w:val="left" w:pos="583"/>
              </w:tabs>
              <w:spacing w:after="0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IX</w:t>
            </w:r>
            <w:r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kultury, nauki i oświaty</w:t>
            </w:r>
          </w:p>
        </w:tc>
      </w:tr>
      <w:tr w:rsidR="00AB2AF5" w:rsidRPr="00677F20" w:rsidTr="0009397A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AB2AF5" w:rsidRPr="00C704E0" w:rsidRDefault="00AB2AF5" w:rsidP="00AB2AF5">
            <w:pPr>
              <w:spacing w:after="0"/>
              <w:jc w:val="left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>
              <w:rPr>
                <w:b/>
                <w:sz w:val="26"/>
                <w:szCs w:val="26"/>
              </w:rPr>
              <w:t>Wojska Polskiego 18, 19-500 Gołdap</w:t>
            </w:r>
          </w:p>
          <w:p w:rsidR="00AB2AF5" w:rsidRPr="00F07BFC" w:rsidRDefault="00AB2AF5" w:rsidP="00AB2AF5">
            <w:pPr>
              <w:spacing w:after="0"/>
              <w:jc w:val="left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>
              <w:rPr>
                <w:sz w:val="24"/>
                <w:szCs w:val="24"/>
              </w:rPr>
              <w:t>warmińsko - mazurskie</w:t>
            </w:r>
            <w:r w:rsidRPr="00F07BFC">
              <w:rPr>
                <w:sz w:val="24"/>
                <w:szCs w:val="24"/>
              </w:rPr>
              <w:t xml:space="preserve">; powiat </w:t>
            </w:r>
            <w:r>
              <w:rPr>
                <w:sz w:val="24"/>
                <w:szCs w:val="24"/>
              </w:rPr>
              <w:t>gołdapski</w:t>
            </w:r>
          </w:p>
          <w:p w:rsidR="00AB2AF5" w:rsidRPr="00F07BFC" w:rsidRDefault="00AB2AF5" w:rsidP="00AB2AF5">
            <w:pPr>
              <w:spacing w:after="0"/>
              <w:jc w:val="left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ewid. nr </w:t>
            </w:r>
            <w:r>
              <w:rPr>
                <w:b/>
                <w:sz w:val="24"/>
                <w:szCs w:val="24"/>
              </w:rPr>
              <w:t>1042/2;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>
              <w:rPr>
                <w:b/>
                <w:sz w:val="24"/>
                <w:szCs w:val="24"/>
              </w:rPr>
              <w:t>Gołdap</w:t>
            </w:r>
          </w:p>
          <w:p w:rsidR="00AB2AF5" w:rsidRPr="00677F20" w:rsidRDefault="00AB2AF5" w:rsidP="00AB2AF5">
            <w:pPr>
              <w:spacing w:after="0"/>
              <w:jc w:val="left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>
              <w:rPr>
                <w:sz w:val="24"/>
                <w:szCs w:val="24"/>
              </w:rPr>
              <w:t>Gołdap</w:t>
            </w:r>
          </w:p>
        </w:tc>
      </w:tr>
      <w:tr w:rsidR="00AB2AF5" w:rsidRPr="00677F20" w:rsidTr="0009397A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AB2AF5" w:rsidRPr="000D0A04" w:rsidRDefault="00AB2AF5" w:rsidP="00AB2AF5">
            <w:pPr>
              <w:spacing w:after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AB2AF5" w:rsidRPr="00C704E0" w:rsidRDefault="00AB2AF5" w:rsidP="00AB2AF5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Pr="00C704E0">
              <w:rPr>
                <w:sz w:val="26"/>
                <w:szCs w:val="26"/>
              </w:rPr>
              <w:t xml:space="preserve">l. </w:t>
            </w:r>
            <w:r>
              <w:rPr>
                <w:sz w:val="26"/>
                <w:szCs w:val="26"/>
              </w:rPr>
              <w:t>Krótka 1</w:t>
            </w:r>
          </w:p>
          <w:p w:rsidR="00AB2AF5" w:rsidRPr="00C704E0" w:rsidRDefault="00AB2AF5" w:rsidP="00AB2AF5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AB2AF5" w:rsidRPr="00677F20" w:rsidTr="0009397A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AB2AF5" w:rsidRPr="00C704E0" w:rsidRDefault="00AB2AF5" w:rsidP="00AB2AF5">
            <w:pPr>
              <w:spacing w:after="0"/>
              <w:jc w:val="left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 Sp. z o.o.</w:t>
            </w:r>
            <w:r w:rsidRPr="000D0A04">
              <w:rPr>
                <w:sz w:val="28"/>
                <w:szCs w:val="28"/>
              </w:rPr>
              <w:br/>
            </w:r>
            <w:r w:rsidRPr="00C704E0">
              <w:rPr>
                <w:sz w:val="26"/>
                <w:szCs w:val="26"/>
              </w:rPr>
              <w:t>ul. Klemensa Janickiego 20B</w:t>
            </w:r>
            <w:r w:rsidRPr="00C704E0">
              <w:rPr>
                <w:sz w:val="26"/>
                <w:szCs w:val="26"/>
              </w:rPr>
              <w:br/>
              <w:t>60-542 Poznań</w:t>
            </w:r>
          </w:p>
        </w:tc>
      </w:tr>
      <w:tr w:rsidR="00AB2AF5" w:rsidRPr="00677F20" w:rsidTr="0009397A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AB2AF5" w:rsidRPr="00F07BFC" w:rsidRDefault="00AB2AF5" w:rsidP="0009397A">
            <w:pPr>
              <w:spacing w:after="0"/>
              <w:jc w:val="left"/>
              <w:rPr>
                <w:b/>
                <w:sz w:val="28"/>
                <w:szCs w:val="28"/>
                <w:shd w:val="clear" w:color="auto" w:fill="FFFFFF"/>
              </w:rPr>
            </w:pPr>
            <w:r>
              <w:rPr>
                <w:b/>
                <w:sz w:val="28"/>
                <w:szCs w:val="28"/>
                <w:shd w:val="clear" w:color="auto" w:fill="FFFFFF"/>
              </w:rPr>
              <w:t>ELEKTRYKA</w:t>
            </w:r>
          </w:p>
        </w:tc>
      </w:tr>
      <w:tr w:rsidR="00AB2AF5" w:rsidRPr="00677F20" w:rsidTr="0009397A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AB2AF5" w:rsidRPr="003C4F70" w:rsidRDefault="00AB2AF5" w:rsidP="0009397A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mgr inż. Krzysztof Rechnia</w:t>
            </w:r>
          </w:p>
          <w:p w:rsidR="00AB2AF5" w:rsidRPr="003C4F70" w:rsidRDefault="00AB2AF5" w:rsidP="0009397A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WKP/0260/PWOE/15</w:t>
            </w:r>
          </w:p>
          <w:p w:rsidR="00AB2AF5" w:rsidRPr="00620609" w:rsidRDefault="00AB2AF5" w:rsidP="0009397A">
            <w:pPr>
              <w:spacing w:after="0"/>
              <w:jc w:val="left"/>
              <w:rPr>
                <w:sz w:val="16"/>
                <w:szCs w:val="16"/>
              </w:rPr>
            </w:pPr>
          </w:p>
        </w:tc>
      </w:tr>
      <w:tr w:rsidR="00AB2AF5" w:rsidRPr="00677F20" w:rsidTr="0009397A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Opracowujący</w:t>
            </w:r>
            <w:r w:rsidRPr="000203DB">
              <w:rPr>
                <w:sz w:val="20"/>
                <w:szCs w:val="20"/>
              </w:rPr>
              <w:t>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AB2AF5" w:rsidRPr="00F07BFC" w:rsidRDefault="00AB2AF5" w:rsidP="0009397A">
            <w:pPr>
              <w:spacing w:after="0"/>
              <w:jc w:val="left"/>
              <w:rPr>
                <w:b/>
                <w:sz w:val="28"/>
                <w:szCs w:val="28"/>
                <w:shd w:val="clear" w:color="auto" w:fill="FFFFFF"/>
              </w:rPr>
            </w:pPr>
          </w:p>
        </w:tc>
      </w:tr>
      <w:tr w:rsidR="00AB2AF5" w:rsidRPr="00677F20" w:rsidTr="0009397A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AB2AF5" w:rsidRPr="000203DB" w:rsidRDefault="00AB2AF5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AB2AF5" w:rsidRPr="00F07BFC" w:rsidRDefault="00AB2AF5" w:rsidP="00AB2AF5">
            <w:pPr>
              <w:spacing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Pr="00F07BFC">
              <w:rPr>
                <w:sz w:val="24"/>
                <w:szCs w:val="24"/>
              </w:rPr>
              <w:t>.</w:t>
            </w:r>
          </w:p>
        </w:tc>
      </w:tr>
    </w:tbl>
    <w:p w:rsidR="006B3653" w:rsidRPr="0056323F" w:rsidRDefault="006B3653" w:rsidP="006B3653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r w:rsidRPr="00881D0E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881D0E">
        <w:rPr>
          <w:rFonts w:asciiTheme="minorHAnsi" w:hAnsiTheme="minorHAnsi"/>
          <w:sz w:val="16"/>
        </w:rPr>
        <w:fldChar w:fldCharType="separate"/>
      </w:r>
      <w:hyperlink w:anchor="_Toc472983233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DOKUMENTY ZWIĄZANE Z PROJEKTEM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34" w:history="1">
        <w:r w:rsidR="00CB1AF4" w:rsidRPr="004D34FA">
          <w:rPr>
            <w:rStyle w:val="Hipercze"/>
            <w:noProof/>
          </w:rPr>
          <w:t>1.1.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UPRAWNIENIA PROJEKTOWE MGR INŻ. KRZYSZTOFA RECHNIA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35" w:history="1">
        <w:r w:rsidR="00CB1AF4" w:rsidRPr="004D34FA">
          <w:rPr>
            <w:rStyle w:val="Hipercze"/>
            <w:noProof/>
          </w:rPr>
          <w:t>1.2.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ZAŚWIADCZENIE O PRZYNALEŻNOŚCI DO IZBY MGR INŻ. KRZYSZTOFA RECHNIA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36" w:history="1">
        <w:r w:rsidR="00CB1AF4" w:rsidRPr="004D34FA">
          <w:rPr>
            <w:rStyle w:val="Hipercze"/>
            <w:noProof/>
          </w:rPr>
          <w:t>1.3.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OŚWIADCZENIE PROJEKTANTA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37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SPIS RYSUNKÓW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38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PROJEKT ELEKTRYCZNO - BUDOWLANY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39" w:history="1">
        <w:r w:rsidR="00CB1AF4" w:rsidRPr="004D34FA">
          <w:rPr>
            <w:rStyle w:val="Hipercze"/>
            <w:noProof/>
          </w:rPr>
          <w:t>3.1.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Dane zlecenia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40" w:history="1">
        <w:r w:rsidR="00CB1AF4" w:rsidRPr="004D34FA">
          <w:rPr>
            <w:rStyle w:val="Hipercze"/>
            <w:noProof/>
          </w:rPr>
          <w:t>3.2.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Dane przedmiotu zlecenia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41" w:history="1">
        <w:r w:rsidR="00CB1AF4" w:rsidRPr="004D34FA">
          <w:rPr>
            <w:rStyle w:val="Hipercze"/>
            <w:noProof/>
          </w:rPr>
          <w:t>3.3.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Podstawa opracowania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42" w:history="1">
        <w:r w:rsidR="00CB1AF4" w:rsidRPr="004D34FA">
          <w:rPr>
            <w:rStyle w:val="Hipercze"/>
            <w:noProof/>
          </w:rPr>
          <w:t>3.4.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Opis techniczny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43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OPIS TECHNICZNY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44" w:history="1">
        <w:r w:rsidR="00CB1AF4" w:rsidRPr="004D34FA">
          <w:rPr>
            <w:rStyle w:val="Hipercze"/>
            <w:noProof/>
          </w:rPr>
          <w:t>4.1.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Dane ogólne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45" w:history="1">
        <w:r w:rsidR="00CB1AF4" w:rsidRPr="004D34FA">
          <w:rPr>
            <w:rStyle w:val="Hipercze"/>
            <w:noProof/>
          </w:rPr>
          <w:t>4.2.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Opis przedmiotu inwestycji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54" w:history="1">
        <w:r w:rsidR="00CB1AF4" w:rsidRPr="004D34FA">
          <w:rPr>
            <w:rStyle w:val="Hipercze"/>
            <w:noProof/>
          </w:rPr>
          <w:t>4.3.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Cel i zakres opracowania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55" w:history="1">
        <w:r w:rsidR="00CB1AF4" w:rsidRPr="004D34FA">
          <w:rPr>
            <w:rStyle w:val="Hipercze"/>
            <w:noProof/>
          </w:rPr>
          <w:t>4.4.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Podstawa opracowania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56" w:history="1">
        <w:r w:rsidR="00CB1AF4" w:rsidRPr="004D34FA">
          <w:rPr>
            <w:rStyle w:val="Hipercze"/>
            <w:noProof/>
          </w:rPr>
          <w:t>4.5.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Granica opracowania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57" w:history="1">
        <w:r w:rsidR="00CB1AF4" w:rsidRPr="004D34FA">
          <w:rPr>
            <w:rStyle w:val="Hipercze"/>
            <w:noProof/>
          </w:rPr>
          <w:t>4.6.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Instalacja oświetlenia podstawowego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3"/>
        <w:rPr>
          <w:rFonts w:asciiTheme="minorHAnsi" w:hAnsiTheme="minorHAnsi" w:cstheme="minorBidi"/>
          <w:noProof/>
        </w:rPr>
      </w:pPr>
      <w:hyperlink w:anchor="_Toc472983262" w:history="1">
        <w:r w:rsidR="00CB1AF4" w:rsidRPr="004D34FA">
          <w:rPr>
            <w:rStyle w:val="Hipercze"/>
            <w:noProof/>
          </w:rPr>
          <w:t>4.6.1.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Wytyczne konserwacji dla instalacji oświetleniowej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3"/>
        <w:rPr>
          <w:rFonts w:asciiTheme="minorHAnsi" w:hAnsiTheme="minorHAnsi" w:cstheme="minorBidi"/>
          <w:noProof/>
        </w:rPr>
      </w:pPr>
      <w:hyperlink w:anchor="_Toc472983263" w:history="1">
        <w:r w:rsidR="00CB1AF4" w:rsidRPr="004D34FA">
          <w:rPr>
            <w:rStyle w:val="Hipercze"/>
            <w:noProof/>
          </w:rPr>
          <w:t>4.6.2.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Demontaż istniejącej instalacji oświetleniowej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3"/>
        <w:rPr>
          <w:rFonts w:asciiTheme="minorHAnsi" w:hAnsiTheme="minorHAnsi" w:cstheme="minorBidi"/>
          <w:noProof/>
        </w:rPr>
      </w:pPr>
      <w:hyperlink w:anchor="_Toc472983264" w:history="1">
        <w:r w:rsidR="00CB1AF4" w:rsidRPr="004D34FA">
          <w:rPr>
            <w:rStyle w:val="Hipercze"/>
            <w:noProof/>
          </w:rPr>
          <w:t>4.6.3.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Okablowanie instalacji oświetleniowej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65" w:history="1">
        <w:r w:rsidR="00CB1AF4" w:rsidRPr="004D34FA">
          <w:rPr>
            <w:rStyle w:val="Hipercze"/>
            <w:noProof/>
          </w:rPr>
          <w:t>4.7.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Rozbudowa rozdzielnic elektrycznych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66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SPECYFIKACJA ZASTOSOWANYCH MATERIAŁÓW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67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INFORMACJA DOTYCZĄCA BEZPIECZEŃSTWA I OCHRONY ZDROWIA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B1AF4" w:rsidRDefault="00881D0E">
      <w:pPr>
        <w:pStyle w:val="Spistreci2"/>
        <w:rPr>
          <w:rFonts w:asciiTheme="minorHAnsi" w:hAnsiTheme="minorHAnsi" w:cstheme="minorBidi"/>
          <w:noProof/>
        </w:rPr>
      </w:pPr>
      <w:hyperlink w:anchor="_Toc472983268" w:history="1">
        <w:r w:rsidR="00CB1AF4" w:rsidRPr="004D34FA">
          <w:rPr>
            <w:rStyle w:val="Hipercze"/>
            <w:rFonts w:ascii="Times New Roman" w:hAnsi="Times New Roman"/>
            <w:noProof/>
            <w:snapToGrid w:val="0"/>
            <w:w w:val="0"/>
          </w:rPr>
          <w:t>7.</w:t>
        </w:r>
        <w:r w:rsidR="00CB1AF4">
          <w:rPr>
            <w:rFonts w:asciiTheme="minorHAnsi" w:hAnsiTheme="minorHAnsi" w:cstheme="minorBidi"/>
            <w:noProof/>
          </w:rPr>
          <w:tab/>
        </w:r>
        <w:r w:rsidR="00CB1AF4" w:rsidRPr="004D34FA">
          <w:rPr>
            <w:rStyle w:val="Hipercze"/>
            <w:noProof/>
          </w:rPr>
          <w:t>OBLICZENIA NATĘŻENIA OŚWIETLENIA</w:t>
        </w:r>
        <w:r w:rsidR="00CB1AF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B1AF4">
          <w:rPr>
            <w:noProof/>
            <w:webHidden/>
          </w:rPr>
          <w:instrText xml:space="preserve"> PAGEREF _Toc472983268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E346B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881D0E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2983233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2983234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2983235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7242" cy="827532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768" cy="8276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CB1AF4" w:rsidRDefault="00CB1AF4" w:rsidP="006A7214"/>
    <w:p w:rsidR="00CB1AF4" w:rsidRPr="0064760E" w:rsidRDefault="00CB1AF4" w:rsidP="00CB1AF4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4" w:name="_Toc469481831"/>
      <w:bookmarkStart w:id="5" w:name="_Toc472975982"/>
      <w:bookmarkStart w:id="6" w:name="_Toc472983236"/>
      <w:r w:rsidRPr="0064760E">
        <w:rPr>
          <w:rFonts w:asciiTheme="minorHAnsi" w:hAnsiTheme="minorHAnsi"/>
        </w:rPr>
        <w:lastRenderedPageBreak/>
        <w:t>OŚWIADCZENIE PROJEKTANTA</w:t>
      </w:r>
      <w:bookmarkEnd w:id="4"/>
      <w:bookmarkEnd w:id="5"/>
      <w:bookmarkEnd w:id="6"/>
    </w:p>
    <w:p w:rsidR="00CB1AF4" w:rsidRDefault="00CB1AF4" w:rsidP="00CB1AF4"/>
    <w:p w:rsidR="00CB1AF4" w:rsidRPr="0064760E" w:rsidRDefault="00CB1AF4" w:rsidP="00CB1AF4">
      <w:r w:rsidRPr="00990B4F">
        <w:t xml:space="preserve">Ja niżej podpisany oświadczam, że projekt budowlany WYMIANY OPRAW OŚWIETLENIOWYCH </w:t>
      </w:r>
      <w:r w:rsidRPr="00CB1AF4">
        <w:t>BUDYNKU DYDAKTYCZNO - WYCHOWAWCZEGO</w:t>
      </w:r>
      <w:r w:rsidRPr="00990B4F">
        <w:t xml:space="preserve"> ZESPOŁU PLACÓWEK EDUKACYJNO - WYCHOWAWCZYCH w ramach zadania: </w:t>
      </w:r>
      <w:r w:rsidR="005E346B" w:rsidRPr="003F41C9">
        <w:rPr>
          <w:rFonts w:asciiTheme="minorHAnsi" w:hAnsiTheme="minorHAnsi" w:cs="Trebuchet MS"/>
        </w:rPr>
        <w:t>"Termomodernizacja budynków ochrony zdrowia i oświaty Powiatu Go</w:t>
      </w:r>
      <w:r w:rsidR="005E346B">
        <w:rPr>
          <w:rFonts w:asciiTheme="minorHAnsi" w:hAnsiTheme="minorHAnsi" w:cs="Trebuchet MS"/>
        </w:rPr>
        <w:t>ł</w:t>
      </w:r>
      <w:r w:rsidR="005E346B" w:rsidRPr="003F41C9">
        <w:rPr>
          <w:rFonts w:asciiTheme="minorHAnsi" w:hAnsiTheme="minorHAnsi" w:cs="Trebuchet MS"/>
        </w:rPr>
        <w:t>dapskiego”</w:t>
      </w:r>
      <w:r w:rsidRPr="00990B4F">
        <w:t>, został sporządzony zgodnie z umową, obowiązującymi przepisami i zasadami wiedzy budowlanej oraz jest kompletny</w:t>
      </w:r>
      <w:r w:rsidRPr="0064760E">
        <w:t xml:space="preserve"> w rozumieniu Ustawy z 7 lipca 1994 r. – Prawo budowlane (Dz. U. z 2013 r. poz. 1409, z późn. zm.) ze zmianami z dn. 20 lutego 2015r., Dz.U. 2015 poz. 443 oraz rozporządzenia Ministra Spraw Wewnętrznych administracji z dnia 03.11.1998 w sprawie szczegółowego zakresu i formy projektu budowlanego (Dz. U.  poz. 462) ze zmianami z dn. 09.10.2013r. (Dz. U. z dnia 2.07.2013r.)</w:t>
      </w:r>
      <w:r>
        <w:t>.</w:t>
      </w:r>
    </w:p>
    <w:p w:rsidR="00CB1AF4" w:rsidRPr="0064760E" w:rsidRDefault="00CB1AF4" w:rsidP="00CB1AF4"/>
    <w:p w:rsidR="00CB1AF4" w:rsidRPr="0064760E" w:rsidRDefault="00CB1AF4" w:rsidP="00CB1AF4"/>
    <w:p w:rsidR="00CB1AF4" w:rsidRPr="0064760E" w:rsidRDefault="00CB1AF4" w:rsidP="00CB1AF4"/>
    <w:p w:rsidR="00CB1AF4" w:rsidRPr="0064760E" w:rsidRDefault="00CB1AF4" w:rsidP="00CB1AF4"/>
    <w:p w:rsidR="00CB1AF4" w:rsidRPr="0064760E" w:rsidRDefault="00CB1AF4" w:rsidP="00CB1AF4">
      <w:r w:rsidRPr="0064760E">
        <w:t>……………………………………………………</w:t>
      </w:r>
    </w:p>
    <w:p w:rsidR="00CB1AF4" w:rsidRPr="0064760E" w:rsidRDefault="00CB1AF4" w:rsidP="00CB1AF4">
      <w:r w:rsidRPr="0064760E">
        <w:t>mgr inż. Krzysztof Rechnia</w:t>
      </w:r>
    </w:p>
    <w:p w:rsidR="00CB1AF4" w:rsidRPr="0064760E" w:rsidRDefault="00CB1AF4" w:rsidP="00CB1AF4">
      <w:r w:rsidRPr="0064760E">
        <w:t>WKP/0260/PWOE/15</w:t>
      </w:r>
    </w:p>
    <w:p w:rsidR="00CB1AF4" w:rsidRPr="0064760E" w:rsidRDefault="00CB1AF4" w:rsidP="00CB1AF4"/>
    <w:p w:rsidR="00CB1AF4" w:rsidRPr="006A7214" w:rsidRDefault="00CB1AF4" w:rsidP="00CB1AF4"/>
    <w:p w:rsidR="00CB1AF4" w:rsidRDefault="00CB1AF4" w:rsidP="006A7214"/>
    <w:p w:rsidR="00F40F62" w:rsidRDefault="00F40F62" w:rsidP="006A7214"/>
    <w:p w:rsidR="00CB1AF4" w:rsidRDefault="00CB1AF4" w:rsidP="006A7214"/>
    <w:p w:rsidR="00CB1AF4" w:rsidRDefault="00CB1AF4" w:rsidP="006A7214"/>
    <w:p w:rsidR="00CB1AF4" w:rsidRDefault="00CB1AF4" w:rsidP="006A7214"/>
    <w:p w:rsidR="00CB1AF4" w:rsidRDefault="00CB1AF4" w:rsidP="006A7214"/>
    <w:p w:rsidR="00CB1AF4" w:rsidRDefault="00CB1AF4" w:rsidP="006A7214"/>
    <w:p w:rsidR="00CB1AF4" w:rsidRDefault="00CB1AF4" w:rsidP="006A7214"/>
    <w:p w:rsidR="00CB1AF4" w:rsidRDefault="00CB1AF4" w:rsidP="006A7214"/>
    <w:p w:rsidR="00CB1AF4" w:rsidRDefault="00CB1AF4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7" w:name="_Toc472983237"/>
      <w:r>
        <w:rPr>
          <w:rFonts w:asciiTheme="minorHAnsi" w:hAnsiTheme="minorHAnsi"/>
        </w:rPr>
        <w:t>SPIS RYSUNKÓW</w:t>
      </w:r>
      <w:bookmarkEnd w:id="7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lastRenderedPageBreak/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-1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0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3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EA1AA3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</w:t>
            </w:r>
            <w:r w:rsidR="00EA1AA3">
              <w:rPr>
                <w:rFonts w:ascii="Arial" w:hAnsi="Arial"/>
                <w:iCs/>
              </w:rPr>
              <w:t>+</w:t>
            </w:r>
            <w:r>
              <w:rPr>
                <w:rFonts w:ascii="Arial" w:hAnsi="Arial"/>
                <w:iCs/>
              </w:rPr>
              <w:t>1</w:t>
            </w:r>
          </w:p>
        </w:tc>
      </w:tr>
      <w:tr w:rsidR="00C97A28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C97A28" w:rsidP="00C97A28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4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896327" w:rsidP="00C97A28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+2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8" w:name="_Toc472983238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CB1AF4">
        <w:rPr>
          <w:rFonts w:asciiTheme="minorHAnsi" w:hAnsiTheme="minorHAnsi"/>
        </w:rPr>
        <w:t>BUDOWLANY</w:t>
      </w:r>
      <w:bookmarkEnd w:id="8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9" w:name="_Toc472983239"/>
      <w:r w:rsidRPr="00FA25E0">
        <w:rPr>
          <w:rFonts w:asciiTheme="minorHAnsi" w:hAnsiTheme="minorHAnsi"/>
        </w:rPr>
        <w:t>Dane zlecenia</w:t>
      </w:r>
      <w:bookmarkEnd w:id="9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AB2AF5">
        <w:rPr>
          <w:rFonts w:asciiTheme="minorHAnsi" w:hAnsiTheme="minorHAnsi"/>
        </w:rPr>
        <w:t>styczeń 2017</w:t>
      </w:r>
      <w:r w:rsidR="00AB2AF5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Powiat Gołdapski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0" w:name="_Toc472983240"/>
      <w:r w:rsidRPr="00FA25E0">
        <w:rPr>
          <w:rFonts w:asciiTheme="minorHAnsi" w:hAnsiTheme="minorHAnsi"/>
        </w:rPr>
        <w:t>Dane przedmiotu zlecenia</w:t>
      </w:r>
      <w:bookmarkEnd w:id="10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Budynek dydaktyczno-wychowawczy ZPE-W</w:t>
      </w:r>
    </w:p>
    <w:p w:rsidR="00B97182" w:rsidRDefault="00FA25E0" w:rsidP="00B97182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Wojska Polskiego 18</w:t>
      </w:r>
    </w:p>
    <w:p w:rsidR="00FA25E0" w:rsidRPr="00FA25E0" w:rsidRDefault="00B97182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AB2AF5" w:rsidRPr="00AB2AF5">
        <w:rPr>
          <w:b/>
        </w:rPr>
        <w:t xml:space="preserve">IX - </w:t>
      </w:r>
      <w:r w:rsidR="00AB2AF5" w:rsidRPr="00AB2AF5"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1" w:name="_Toc420572683"/>
      <w:bookmarkStart w:id="12" w:name="_Toc472983241"/>
      <w:r w:rsidRPr="00677F20">
        <w:rPr>
          <w:rFonts w:asciiTheme="minorHAnsi" w:hAnsiTheme="minorHAnsi"/>
        </w:rPr>
        <w:t>Podstawa opracowania</w:t>
      </w:r>
      <w:bookmarkEnd w:id="11"/>
      <w:bookmarkEnd w:id="12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3" w:name="_Toc420572684"/>
      <w:bookmarkStart w:id="14" w:name="_Toc472983242"/>
      <w:r w:rsidRPr="00677F20">
        <w:rPr>
          <w:rFonts w:asciiTheme="minorHAnsi" w:hAnsiTheme="minorHAnsi"/>
        </w:rPr>
        <w:t>Opis techniczny</w:t>
      </w:r>
      <w:bookmarkEnd w:id="13"/>
      <w:bookmarkEnd w:id="14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5" w:name="_Toc472983243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5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6" w:name="_Toc472983244"/>
      <w:r w:rsidRPr="00D97585">
        <w:t>Dane ogólne</w:t>
      </w:r>
      <w:bookmarkEnd w:id="16"/>
    </w:p>
    <w:p w:rsidR="00E00988" w:rsidRPr="00EB422E" w:rsidRDefault="00232A2D" w:rsidP="00232A2D">
      <w:pPr>
        <w:rPr>
          <w:rFonts w:asciiTheme="minorHAnsi" w:hAnsiTheme="minorHAnsi"/>
          <w:highlight w:val="yellow"/>
        </w:rPr>
      </w:pPr>
      <w:r w:rsidRPr="00EB422E">
        <w:rPr>
          <w:rFonts w:asciiTheme="minorHAnsi" w:hAnsiTheme="minorHAnsi"/>
        </w:rPr>
        <w:t xml:space="preserve">Budynek </w:t>
      </w:r>
      <w:r w:rsidR="003F1F5B">
        <w:rPr>
          <w:rFonts w:asciiTheme="minorHAnsi" w:hAnsiTheme="minorHAnsi"/>
        </w:rPr>
        <w:t>dydaktyczno - wychowawczy Zespołu Placówek Edukacyjno - Wychowawczych w Gołdapi</w:t>
      </w:r>
      <w:r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Pr="00EB422E">
        <w:rPr>
          <w:rFonts w:asciiTheme="minorHAnsi" w:hAnsiTheme="minorHAnsi"/>
        </w:rPr>
        <w:t xml:space="preserve">o </w:t>
      </w:r>
      <w:r w:rsidR="003F1F5B">
        <w:rPr>
          <w:rFonts w:asciiTheme="minorHAnsi" w:hAnsiTheme="minorHAnsi"/>
        </w:rPr>
        <w:t>trzech</w:t>
      </w:r>
      <w:r w:rsidRPr="00EB422E">
        <w:rPr>
          <w:rFonts w:asciiTheme="minorHAnsi" w:hAnsiTheme="minorHAnsi"/>
        </w:rPr>
        <w:t xml:space="preserve"> kondygnacjach naziemnych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B97182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1684,15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7" w:name="_Toc472983245"/>
      <w:r>
        <w:t>Opis przedmiotu inwestycji</w:t>
      </w:r>
      <w:bookmarkEnd w:id="17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budynku </w:t>
      </w:r>
      <w:r w:rsidR="003F1F5B">
        <w:rPr>
          <w:rFonts w:asciiTheme="minorHAnsi" w:hAnsiTheme="minorHAnsi"/>
        </w:rPr>
        <w:t>dydaktyczno - wychowawczym Zespołu Placówek Edukacyjno - Wychowawczych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8" w:name="_Toc469412983"/>
      <w:bookmarkStart w:id="19" w:name="_Toc469413294"/>
      <w:bookmarkStart w:id="20" w:name="_Toc469413696"/>
      <w:bookmarkStart w:id="21" w:name="_Toc469418168"/>
      <w:bookmarkStart w:id="22" w:name="_Toc469418201"/>
      <w:bookmarkStart w:id="23" w:name="_Toc469478548"/>
      <w:bookmarkStart w:id="24" w:name="_Toc471990984"/>
      <w:bookmarkStart w:id="25" w:name="_Toc472983246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6" w:name="_Toc469412984"/>
      <w:bookmarkStart w:id="27" w:name="_Toc469413295"/>
      <w:bookmarkStart w:id="28" w:name="_Toc469413697"/>
      <w:bookmarkStart w:id="29" w:name="_Toc469418169"/>
      <w:bookmarkStart w:id="30" w:name="_Toc469418202"/>
      <w:bookmarkStart w:id="31" w:name="_Toc469478549"/>
      <w:bookmarkStart w:id="32" w:name="_Toc471990985"/>
      <w:bookmarkStart w:id="33" w:name="_Toc472983247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4" w:name="_Toc469412985"/>
      <w:bookmarkStart w:id="35" w:name="_Toc469413296"/>
      <w:bookmarkStart w:id="36" w:name="_Toc469413698"/>
      <w:bookmarkStart w:id="37" w:name="_Toc469418170"/>
      <w:bookmarkStart w:id="38" w:name="_Toc469418203"/>
      <w:bookmarkStart w:id="39" w:name="_Toc469478550"/>
      <w:bookmarkStart w:id="40" w:name="_Toc471990986"/>
      <w:bookmarkStart w:id="41" w:name="_Toc472983248"/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2" w:name="_Toc469412986"/>
      <w:bookmarkStart w:id="43" w:name="_Toc469413297"/>
      <w:bookmarkStart w:id="44" w:name="_Toc469413699"/>
      <w:bookmarkStart w:id="45" w:name="_Toc469418171"/>
      <w:bookmarkStart w:id="46" w:name="_Toc469418204"/>
      <w:bookmarkStart w:id="47" w:name="_Toc469478551"/>
      <w:bookmarkStart w:id="48" w:name="_Toc471990987"/>
      <w:bookmarkStart w:id="49" w:name="_Toc472983249"/>
      <w:bookmarkEnd w:id="42"/>
      <w:bookmarkEnd w:id="43"/>
      <w:bookmarkEnd w:id="44"/>
      <w:bookmarkEnd w:id="45"/>
      <w:bookmarkEnd w:id="46"/>
      <w:bookmarkEnd w:id="47"/>
      <w:bookmarkEnd w:id="48"/>
      <w:bookmarkEnd w:id="49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0" w:name="_Toc469412987"/>
      <w:bookmarkStart w:id="51" w:name="_Toc469413298"/>
      <w:bookmarkStart w:id="52" w:name="_Toc469413700"/>
      <w:bookmarkStart w:id="53" w:name="_Toc469418172"/>
      <w:bookmarkStart w:id="54" w:name="_Toc469418205"/>
      <w:bookmarkStart w:id="55" w:name="_Toc469478552"/>
      <w:bookmarkStart w:id="56" w:name="_Toc471990988"/>
      <w:bookmarkStart w:id="57" w:name="_Toc472983250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8" w:name="_Toc469412988"/>
      <w:bookmarkStart w:id="59" w:name="_Toc469413299"/>
      <w:bookmarkStart w:id="60" w:name="_Toc469413701"/>
      <w:bookmarkStart w:id="61" w:name="_Toc469418173"/>
      <w:bookmarkStart w:id="62" w:name="_Toc469418206"/>
      <w:bookmarkStart w:id="63" w:name="_Toc469478553"/>
      <w:bookmarkStart w:id="64" w:name="_Toc471990989"/>
      <w:bookmarkStart w:id="65" w:name="_Toc472983251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6" w:name="_Toc469412989"/>
      <w:bookmarkStart w:id="67" w:name="_Toc469413300"/>
      <w:bookmarkStart w:id="68" w:name="_Toc469413702"/>
      <w:bookmarkStart w:id="69" w:name="_Toc469418174"/>
      <w:bookmarkStart w:id="70" w:name="_Toc469418207"/>
      <w:bookmarkStart w:id="71" w:name="_Toc469478554"/>
      <w:bookmarkStart w:id="72" w:name="_Toc471990990"/>
      <w:bookmarkStart w:id="73" w:name="_Toc472983252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4" w:name="_Toc469412990"/>
      <w:bookmarkStart w:id="75" w:name="_Toc469413301"/>
      <w:bookmarkStart w:id="76" w:name="_Toc469413703"/>
      <w:bookmarkStart w:id="77" w:name="_Toc469418175"/>
      <w:bookmarkStart w:id="78" w:name="_Toc469418208"/>
      <w:bookmarkStart w:id="79" w:name="_Toc469478555"/>
      <w:bookmarkStart w:id="80" w:name="_Toc471990991"/>
      <w:bookmarkStart w:id="81" w:name="_Toc47298325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82" w:name="_Toc472983254"/>
      <w:r w:rsidR="00D47235" w:rsidRPr="009A3C68">
        <w:t>Cel i zakres opracowania</w:t>
      </w:r>
      <w:bookmarkEnd w:id="82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CB1AF4">
        <w:rPr>
          <w:rFonts w:asciiTheme="minorHAnsi" w:hAnsiTheme="minorHAnsi"/>
        </w:rPr>
        <w:t>budowlany</w:t>
      </w:r>
      <w:r w:rsidRPr="00EB422E">
        <w:rPr>
          <w:rFonts w:asciiTheme="minorHAnsi" w:hAnsiTheme="minorHAnsi"/>
        </w:rPr>
        <w:t xml:space="preserve"> instalacji oświetleniowej na potrzeby jej wymiany w budynku </w:t>
      </w:r>
      <w:r w:rsidR="003F1F5B">
        <w:rPr>
          <w:rFonts w:asciiTheme="minorHAnsi" w:hAnsiTheme="minorHAnsi"/>
        </w:rPr>
        <w:t>dydaktyczno - wychowawczym Zespołu Placówek Edukacyjno - Wychowawczych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83" w:name="_Toc447047602"/>
      <w:bookmarkStart w:id="84" w:name="_Toc472983255"/>
      <w:r w:rsidRPr="00FE0CAB">
        <w:t>Podstawa opracowania</w:t>
      </w:r>
      <w:bookmarkEnd w:id="83"/>
      <w:bookmarkEnd w:id="84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CB02F2" w:rsidRPr="00FE0CAB" w:rsidRDefault="00CB02F2" w:rsidP="00CB02F2"/>
    <w:p w:rsidR="00D47235" w:rsidRDefault="00D47235" w:rsidP="009A3C68">
      <w:pPr>
        <w:pStyle w:val="Nagwek2"/>
        <w:numPr>
          <w:ilvl w:val="1"/>
          <w:numId w:val="1"/>
        </w:numPr>
      </w:pPr>
      <w:bookmarkStart w:id="85" w:name="_Toc447047603"/>
      <w:bookmarkStart w:id="86" w:name="_Toc472983256"/>
      <w:r w:rsidRPr="00FE0CAB">
        <w:t>Granica opracowania</w:t>
      </w:r>
      <w:bookmarkEnd w:id="85"/>
      <w:bookmarkEnd w:id="86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E52B02" w:rsidRDefault="00E52B02" w:rsidP="00D47235">
      <w:r>
        <w:t xml:space="preserve">Granica opracowania może ulec pomniejszeniu o montaż wybranych opraw nad umywalkami (XK1), ze względu na brak możliwości odtworzenia istniejącego stanu (płytki, inne elementy </w:t>
      </w:r>
      <w:r>
        <w:lastRenderedPageBreak/>
        <w:t>wykończenia ścian). Zakres ten należy konsultować na etapie wykonawstwa bezpośrednio z inwestorem.</w:t>
      </w:r>
    </w:p>
    <w:p w:rsidR="00CC04CA" w:rsidRDefault="00CC04CA" w:rsidP="00D47235"/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87" w:name="_Toc447050799"/>
      <w:bookmarkStart w:id="88" w:name="_Toc447050835"/>
      <w:bookmarkStart w:id="89" w:name="_Toc447059598"/>
      <w:bookmarkStart w:id="90" w:name="_Toc447482542"/>
      <w:bookmarkStart w:id="91" w:name="_Toc447485348"/>
      <w:bookmarkStart w:id="92" w:name="_Toc447485944"/>
      <w:bookmarkStart w:id="93" w:name="_Toc454883365"/>
      <w:bookmarkStart w:id="94" w:name="_Toc457937032"/>
      <w:bookmarkStart w:id="95" w:name="_Toc457937722"/>
      <w:bookmarkStart w:id="96" w:name="_Toc457938655"/>
      <w:bookmarkStart w:id="97" w:name="_Toc469318124"/>
      <w:bookmarkStart w:id="98" w:name="_Toc469408257"/>
      <w:bookmarkStart w:id="99" w:name="_Toc469410173"/>
      <w:bookmarkStart w:id="100" w:name="_Toc472983257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r w:rsidRPr="00FE0CAB">
        <w:t>Instalacja oświetlenia podstawowego</w:t>
      </w:r>
      <w:bookmarkEnd w:id="100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>Dodatkowo wykonawca zobowiązany jest do rozbudowy rozdzielnic istniejących o jeden aparat trójpolowy, który będzie zabezpieczał obwód zasilający nowoprojektowanych rozdzielnic TO (Tablic Oświetleniowych).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01" w:name="_Toc469413306"/>
      <w:bookmarkStart w:id="102" w:name="_Toc469413708"/>
      <w:bookmarkStart w:id="103" w:name="_Toc469418180"/>
      <w:bookmarkStart w:id="104" w:name="_Toc469418213"/>
      <w:bookmarkStart w:id="105" w:name="_Toc469478560"/>
      <w:bookmarkStart w:id="106" w:name="_Toc471990996"/>
      <w:bookmarkStart w:id="107" w:name="_Toc472983258"/>
      <w:bookmarkStart w:id="108" w:name="_Toc419980804"/>
      <w:bookmarkStart w:id="109" w:name="_Toc447047615"/>
      <w:bookmarkEnd w:id="101"/>
      <w:bookmarkEnd w:id="102"/>
      <w:bookmarkEnd w:id="103"/>
      <w:bookmarkEnd w:id="104"/>
      <w:bookmarkEnd w:id="105"/>
      <w:bookmarkEnd w:id="106"/>
      <w:bookmarkEnd w:id="107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0" w:name="_Toc469413307"/>
      <w:bookmarkStart w:id="111" w:name="_Toc469413709"/>
      <w:bookmarkStart w:id="112" w:name="_Toc469418181"/>
      <w:bookmarkStart w:id="113" w:name="_Toc469418214"/>
      <w:bookmarkStart w:id="114" w:name="_Toc469478561"/>
      <w:bookmarkStart w:id="115" w:name="_Toc471990997"/>
      <w:bookmarkStart w:id="116" w:name="_Toc472983259"/>
      <w:bookmarkEnd w:id="110"/>
      <w:bookmarkEnd w:id="111"/>
      <w:bookmarkEnd w:id="112"/>
      <w:bookmarkEnd w:id="113"/>
      <w:bookmarkEnd w:id="114"/>
      <w:bookmarkEnd w:id="115"/>
      <w:bookmarkEnd w:id="116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7" w:name="_Toc469413308"/>
      <w:bookmarkStart w:id="118" w:name="_Toc469413710"/>
      <w:bookmarkStart w:id="119" w:name="_Toc469418182"/>
      <w:bookmarkStart w:id="120" w:name="_Toc469418215"/>
      <w:bookmarkStart w:id="121" w:name="_Toc469478562"/>
      <w:bookmarkStart w:id="122" w:name="_Toc471990998"/>
      <w:bookmarkStart w:id="123" w:name="_Toc472983260"/>
      <w:bookmarkEnd w:id="117"/>
      <w:bookmarkEnd w:id="118"/>
      <w:bookmarkEnd w:id="119"/>
      <w:bookmarkEnd w:id="120"/>
      <w:bookmarkEnd w:id="121"/>
      <w:bookmarkEnd w:id="122"/>
      <w:bookmarkEnd w:id="123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4" w:name="_Toc469413309"/>
      <w:bookmarkStart w:id="125" w:name="_Toc469413711"/>
      <w:bookmarkStart w:id="126" w:name="_Toc469418183"/>
      <w:bookmarkStart w:id="127" w:name="_Toc469418216"/>
      <w:bookmarkStart w:id="128" w:name="_Toc469478563"/>
      <w:bookmarkStart w:id="129" w:name="_Toc471990999"/>
      <w:bookmarkStart w:id="130" w:name="_Toc472983261"/>
      <w:bookmarkEnd w:id="124"/>
      <w:bookmarkEnd w:id="125"/>
      <w:bookmarkEnd w:id="126"/>
      <w:bookmarkEnd w:id="127"/>
      <w:bookmarkEnd w:id="128"/>
      <w:bookmarkEnd w:id="129"/>
      <w:bookmarkEnd w:id="130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31" w:name="_Toc472983262"/>
      <w:r w:rsidRPr="00FE0CAB">
        <w:t>Wytyczne konserwacji dla instalacji oświetleniowej</w:t>
      </w:r>
      <w:bookmarkEnd w:id="108"/>
      <w:bookmarkEnd w:id="109"/>
      <w:bookmarkEnd w:id="131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32" w:name="_Toc419980805"/>
      <w:bookmarkStart w:id="133" w:name="_Toc447047616"/>
      <w:bookmarkStart w:id="134" w:name="_Toc472983263"/>
      <w:r w:rsidRPr="00FE0CAB">
        <w:lastRenderedPageBreak/>
        <w:t>Demontaż istniejącej instalacji oświetleniowej</w:t>
      </w:r>
      <w:bookmarkEnd w:id="132"/>
      <w:bookmarkEnd w:id="133"/>
      <w:bookmarkEnd w:id="134"/>
    </w:p>
    <w:p w:rsidR="00D47235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CB02F2" w:rsidRPr="00FE0CAB" w:rsidRDefault="00CB02F2" w:rsidP="00D47235"/>
    <w:p w:rsidR="008D0B1F" w:rsidRDefault="008D0B1F" w:rsidP="008D0B1F">
      <w:pPr>
        <w:pStyle w:val="Nagwek3"/>
        <w:numPr>
          <w:ilvl w:val="2"/>
          <w:numId w:val="2"/>
        </w:numPr>
      </w:pPr>
      <w:bookmarkStart w:id="135" w:name="_Toc447486370"/>
      <w:bookmarkStart w:id="136" w:name="_Toc472983264"/>
      <w:bookmarkStart w:id="137" w:name="_Toc419980806"/>
      <w:bookmarkStart w:id="138" w:name="_Toc447047617"/>
      <w:r w:rsidRPr="00FE0CAB">
        <w:t>Okablowanie instalacji oświetleniowej</w:t>
      </w:r>
      <w:bookmarkEnd w:id="135"/>
      <w:bookmarkEnd w:id="136"/>
    </w:p>
    <w:bookmarkEnd w:id="137"/>
    <w:bookmarkEnd w:id="138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należy podłączyć w rozdzielnicy TO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39" w:name="_Toc472983265"/>
      <w:r>
        <w:t>Rozbudowa rozdzielnic elektrycznych</w:t>
      </w:r>
      <w:bookmarkEnd w:id="139"/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Projekt zakłada montaż nowej rozdzielnicy na potrzeby instalacji oświetleniowej TO w danym segmencie budynku, zlokalizowanej obok istniejącej rozdzielnicy elektrycznej.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Rozdzielnice </w:t>
      </w:r>
      <w:r>
        <w:t>TO projektuje się wielkości 24 modułowej.</w:t>
      </w:r>
    </w:p>
    <w:p w:rsidR="00B66ABF" w:rsidRDefault="00B66ABF" w:rsidP="00B66ABF">
      <w:r>
        <w:t xml:space="preserve">Zasilanie nowoprojektowanych Tablic Oświetleniowych (TO) będzie wykonane z istniejących rozdzielnic oddziałowych. Na jej potrzeby istniejące rozdzielnice zostaną rozbudowane o rozłącznik bezpiecznikowy 3 polowy z wkładką topikową gG 20A. </w:t>
      </w:r>
    </w:p>
    <w:p w:rsidR="00E52B02" w:rsidRDefault="00E52B02" w:rsidP="00B66ABF">
      <w:r>
        <w:t xml:space="preserve">W projektowanych rozdzielnicach należy </w:t>
      </w:r>
      <w:r w:rsidR="0063378E">
        <w:t>zapewnić zapas przewodów zasilających obwody, gwarantując w ten sposób możliwość przełączenia tych obwodów do nowych wspólnych rozdzielnic elektrycznych.</w:t>
      </w:r>
    </w:p>
    <w:tbl>
      <w:tblPr>
        <w:tblStyle w:val="Tabela-Siatka"/>
        <w:tblW w:w="0" w:type="auto"/>
        <w:jc w:val="center"/>
        <w:tblLayout w:type="fixed"/>
        <w:tblLook w:val="04A0"/>
      </w:tblPr>
      <w:tblGrid>
        <w:gridCol w:w="1504"/>
        <w:gridCol w:w="5754"/>
      </w:tblGrid>
      <w:tr w:rsidR="00B66ABF" w:rsidTr="00B66ABF">
        <w:trPr>
          <w:jc w:val="center"/>
        </w:trPr>
        <w:tc>
          <w:tcPr>
            <w:tcW w:w="7258" w:type="dxa"/>
            <w:gridSpan w:val="2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ZESTAWIENIE NOWOPROJEKTOWANYCH ROZDZIELNIC OŚWIETLENIOWYCH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TO1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W PIWNICY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TO2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W PIWNICY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TO3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TO4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TO5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1 PIĘTRZE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TO6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1 PIĘTRZE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TO7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2 PIĘTRZE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TO8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2 PIĘTRZE</w:t>
            </w:r>
          </w:p>
        </w:tc>
      </w:tr>
    </w:tbl>
    <w:p w:rsidR="00916315" w:rsidRDefault="0091631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40" w:name="_Toc472983266"/>
      <w:r>
        <w:rPr>
          <w:rFonts w:asciiTheme="minorHAnsi" w:hAnsiTheme="minorHAnsi"/>
        </w:rPr>
        <w:lastRenderedPageBreak/>
        <w:t>SPECYFIKACJA ZASTOSOWANYCH MATERIAŁÓW</w:t>
      </w:r>
      <w:bookmarkEnd w:id="140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4400LM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3E3EE4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- 89,32%. Skuteczność świetlna oprawy - 131,52lm/W.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33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3E3EE4" w:rsidP="00860BC5">
            <w:pPr>
              <w:pStyle w:val="Bezodstpw"/>
              <w:jc w:val="center"/>
            </w:pPr>
            <w:r>
              <w:t>1056</w:t>
            </w:r>
          </w:p>
        </w:tc>
      </w:tr>
      <w:tr w:rsidR="006854AE" w:rsidRPr="0015764F" w:rsidTr="00CC017C">
        <w:trPr>
          <w:gridBefore w:val="1"/>
          <w:wBefore w:w="12" w:type="pct"/>
          <w:trHeight w:val="172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5200LM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- 89,32%. Skuteczność świetlna oprawy - 138,15lm/W. IP65. IK10. Certyfikaty i dopuszczenia - CE, Dopuszczenie PKP.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pStyle w:val="Bezodstpw"/>
              <w:jc w:val="center"/>
            </w:pPr>
            <w:r>
              <w:t>792</w:t>
            </w:r>
          </w:p>
        </w:tc>
      </w:tr>
      <w:tr w:rsidR="006854AE" w:rsidRPr="0015764F" w:rsidTr="00CC017C">
        <w:trPr>
          <w:gridBefore w:val="1"/>
          <w:wBefore w:w="12" w:type="pct"/>
          <w:trHeight w:val="27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RC1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4X24W T5 SHM E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000A1E" w:rsidRDefault="003E3EE4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- 620x620x78mm. Korpus - blacha stalowa, o grubości 0,6mm, malowany farbą proszkową standard, UV odporną. Układ optyczny - SHM. Przesłona  - szkło hartowane matowe o grubości 4mm o wspołczynniku załamania wg ISO489 - 1,52 i całkowitej transmisji światła wg ISO13468-1 - 90%.Typ źródła - T5. Moc źródła - 24W. Strumień świetlny źródła - 2000lm. Ilość źródeł - 4. Moc źródeł w oprawie - 96W. Skuteczność źródła - 83,33lm/W. Moc oprawy - 97W. Sprawność opawy - 64,72%. Skuteczność świetlna oprawy - 53,38lm/W. IP65. IK08. Certyfikaty i dopuszczenia - CE, PZH.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pStyle w:val="Bezodstpw"/>
              <w:jc w:val="center"/>
            </w:pPr>
            <w:r>
              <w:t>194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3300LM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280x16x5mm. Moc źródła - 7,1W. Strumień świetlny źródła - 1131lm. Zasilanie źródła - 250 mA. Współczynnik oddawania barw [CRI] Ra = 80,9. Temperatura barwowa - 4012K. Składowe widmowe R3=92,8 ,R6=82,4. Współrzędne chromatyczności x=0,3814 ,y=0,3821. Trwałość 61 tyś.godzin przy współczynniku L70/B50. Ilość źródeł - 3. Moc źródeł w oprawie - 21,3W. Skuteczność źródła - 159,3lm/W. Moc oprawy - 23W. Sprawność opawy - 74,59%. Skuteczność świetlna oprawy - 110,04lm/W.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pStyle w:val="Bezodstpw"/>
              <w:jc w:val="center"/>
            </w:pPr>
            <w:r>
              <w:t>1955</w:t>
            </w:r>
          </w:p>
        </w:tc>
      </w:tr>
      <w:tr w:rsidR="006854AE" w:rsidRPr="0015764F" w:rsidTr="00CC017C">
        <w:trPr>
          <w:gridBefore w:val="1"/>
          <w:wBefore w:w="12" w:type="pct"/>
          <w:trHeight w:val="84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A1E" w:rsidRPr="00000A1E" w:rsidRDefault="003E3EE4" w:rsidP="00000A1E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3300LM MICRO-PRM E IP44 840 / 400X400 mm</w:t>
            </w:r>
          </w:p>
          <w:p w:rsidR="006854AE" w:rsidRPr="00E138F4" w:rsidRDefault="006854AE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54AE" w:rsidRPr="0015764F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280x16x5mm. Moc źródła - 7,1W. Strumień świetlny źródła - 1131lm. Zasilanie źródła - 250 mA. Współczynnik oddawania barw [CRI] Ra = 80,9. Temperatura barwowa - 4012K. Składowe widmowe R3=92,8 ,R6=82,4. Współrzędne chromatyczności x=0,3814 ,y=0,3821. Trwałość 61 tyś.godzin przy współczynniku L70/B50. Ilość źródeł - 3. Moc źródeł w oprawie - 21,3W. Skuteczność źródła - 159,3lm/W. Moc oprawy - 23W. Sprawność opawy - 84,8%. Skuteczność świetlna oprawy - 125,1lm/W.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pStyle w:val="Bezodstpw"/>
              <w:jc w:val="center"/>
            </w:pPr>
            <w:r>
              <w:t>2438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</w:t>
            </w:r>
          </w:p>
          <w:p w:rsidR="003E3EE4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3E3EE4" w:rsidRPr="0015764F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000A1E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3E3EE4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pStyle w:val="Bezodstpw"/>
              <w:jc w:val="center"/>
            </w:pPr>
            <w:r>
              <w:t>320</w:t>
            </w:r>
          </w:p>
        </w:tc>
      </w:tr>
      <w:tr w:rsidR="006854AE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RL4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RL4</w:t>
            </w:r>
            <w:r w:rsidR="003E3EE4"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4400LM MICRO-PRM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0559B6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041B3" w:rsidP="004A7F1C">
            <w:pPr>
              <w:pStyle w:val="Bezodstpw"/>
              <w:jc w:val="center"/>
            </w:pPr>
            <w:r>
              <w:t>640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300X1200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- 1220x325x61mm.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D041B3" w:rsidP="004A7F1C">
            <w:pPr>
              <w:pStyle w:val="Bezodstpw"/>
              <w:jc w:val="center"/>
            </w:pPr>
            <w:r>
              <w:t>216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59B6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  <w:p w:rsidR="00D041B3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D041B3" w:rsidP="004A7F1C">
            <w:pPr>
              <w:pStyle w:val="Bezodstpw"/>
              <w:jc w:val="center"/>
            </w:pPr>
            <w:r>
              <w:t>352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 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0559B6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27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 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Strumień świetlny oprawy: 117 lm (tryb SE)</w:t>
            </w:r>
          </w:p>
          <w:p w:rsidR="000559B6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1,2W, 1H, autotest, montowana do stropu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Pasek LED 1,2 W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 xml:space="preserve">• Montaż: bezpośrednio na ścianie lub suficie 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310x250x20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0559B6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CC017C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7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96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41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32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schodowy podwójny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schodowy podwójny,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52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44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12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13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410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50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Przewód YDY 5x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 xml:space="preserve"> mm2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4A72C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0514C2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(24 modułów)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0514C2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 xml:space="preserve"> wraz z wyposażeniem (</w:t>
            </w:r>
            <w:r w:rsidR="004A72C3"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4A72C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8 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Rozłącznik bezpiecznikowy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Prąd znamionowy do 6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3A, wkładka bezpiecznikowa gG 20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A, 3-polowy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4A72C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D47235" w:rsidRDefault="0089111C" w:rsidP="00D47235">
      <w:r>
        <w:t>Uwaga! Wskazane w zestawieniu materiały, można zastąpić równoważnymi spełniającymi wszystkie założenia, które spełniają materiały wyżej wymienione.</w:t>
      </w:r>
    </w:p>
    <w:p w:rsidR="00370717" w:rsidRDefault="0037071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B1AF4" w:rsidRDefault="00CB1AF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B1AF4" w:rsidRDefault="00CB1AF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B1AF4" w:rsidRDefault="00CB1AF4" w:rsidP="00CB1AF4">
      <w:pPr>
        <w:pStyle w:val="Nagwek2"/>
        <w:rPr>
          <w:rFonts w:asciiTheme="minorHAnsi" w:hAnsiTheme="minorHAnsi"/>
        </w:rPr>
      </w:pPr>
      <w:bookmarkStart w:id="141" w:name="_Toc469481861"/>
      <w:bookmarkStart w:id="142" w:name="_Toc472976013"/>
      <w:bookmarkStart w:id="143" w:name="_Toc472983267"/>
      <w:r>
        <w:rPr>
          <w:rFonts w:asciiTheme="minorHAnsi" w:hAnsiTheme="minorHAnsi"/>
        </w:rPr>
        <w:lastRenderedPageBreak/>
        <w:t>INFORMACJA DOTYCZĄCA BEZPIECZEŃSTWA I OCHRONY ZDROWIA</w:t>
      </w:r>
      <w:bookmarkEnd w:id="141"/>
      <w:bookmarkEnd w:id="142"/>
      <w:bookmarkEnd w:id="143"/>
    </w:p>
    <w:p w:rsidR="00CB1AF4" w:rsidRPr="0025074C" w:rsidRDefault="00CB1AF4" w:rsidP="00CB1AF4"/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CB1AF4" w:rsidRPr="00677F20" w:rsidTr="0009397A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CB1AF4" w:rsidRPr="000203DB" w:rsidRDefault="00CB1AF4" w:rsidP="0009397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CB1AF4" w:rsidRPr="00687F45" w:rsidRDefault="00CB1AF4" w:rsidP="0009397A">
            <w:pPr>
              <w:spacing w:after="0"/>
              <w:rPr>
                <w:sz w:val="16"/>
                <w:szCs w:val="16"/>
              </w:rPr>
            </w:pPr>
          </w:p>
        </w:tc>
      </w:tr>
      <w:tr w:rsidR="00CB1AF4" w:rsidRPr="00677F20" w:rsidTr="0009397A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CB1AF4" w:rsidRPr="005D0D18" w:rsidRDefault="00CB1AF4" w:rsidP="0009397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WYMIANA OPRAW OŚWIETLENIOWYCH BUDYNKU DYDAKTYCZNO - WYCHOWAWCZEGO ZESPOŁU PLACÓWEK EDUKACYJNO - WYCHOWAWCZYCH</w:t>
            </w:r>
          </w:p>
        </w:tc>
      </w:tr>
      <w:tr w:rsidR="00CB1AF4" w:rsidRPr="00677F20" w:rsidTr="0009397A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CB1AF4" w:rsidRPr="005D0D18" w:rsidRDefault="00CB1AF4" w:rsidP="0009397A">
            <w:pPr>
              <w:spacing w:after="0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>
              <w:rPr>
                <w:rFonts w:asciiTheme="minorHAnsi" w:eastAsia="Times New Roman" w:hAnsiTheme="minorHAnsi" w:cs="Trebuchet MS"/>
                <w:b/>
                <w:sz w:val="24"/>
                <w:szCs w:val="24"/>
              </w:rPr>
              <w:t>"KOMLEKSOWA TERMOMODERNIZACJA BUDYNKÓW UŻYTECZNOŚCI PUBLICZNEJ Z ZAKRESU OPIEKI ZDROWOTNEJ I OŚWIATY W GOŁDAPI, STANOWIĄCYCH WŁASNOŚĆ POWIATU GOŁDAPSKIEGO"</w:t>
            </w:r>
          </w:p>
        </w:tc>
      </w:tr>
      <w:tr w:rsidR="00CB1AF4" w:rsidRPr="00677F20" w:rsidTr="0009397A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CB1AF4" w:rsidRPr="002A3486" w:rsidRDefault="00CB1AF4" w:rsidP="0009397A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BUDYNEK DYDAKTYCZNO - WYCHOWAWCZY ZESPOŁU PLACÓWEK EDUKACYJNO - WYCHOWAWCZYCH</w:t>
            </w:r>
          </w:p>
        </w:tc>
      </w:tr>
      <w:tr w:rsidR="00CB1AF4" w:rsidRPr="00677F20" w:rsidTr="0009397A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 obiektu</w:t>
            </w:r>
          </w:p>
          <w:p w:rsidR="00CB1AF4" w:rsidRPr="000203DB" w:rsidRDefault="00CB1AF4" w:rsidP="0009397A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CB1AF4" w:rsidRPr="000D0A04" w:rsidRDefault="00CB1AF4" w:rsidP="0009397A">
            <w:pPr>
              <w:tabs>
                <w:tab w:val="left" w:pos="583"/>
              </w:tabs>
              <w:spacing w:after="0"/>
              <w:jc w:val="left"/>
              <w:rPr>
                <w:b/>
                <w:sz w:val="28"/>
                <w:szCs w:val="28"/>
              </w:rPr>
            </w:pPr>
            <w:r w:rsidRPr="000D0A04">
              <w:rPr>
                <w:b/>
                <w:sz w:val="28"/>
                <w:szCs w:val="28"/>
              </w:rPr>
              <w:t>X</w:t>
            </w:r>
            <w:r>
              <w:rPr>
                <w:b/>
                <w:sz w:val="28"/>
                <w:szCs w:val="28"/>
              </w:rPr>
              <w:t>V</w:t>
            </w:r>
            <w:r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sportu i rekreacji</w:t>
            </w:r>
          </w:p>
        </w:tc>
      </w:tr>
      <w:tr w:rsidR="00CB1AF4" w:rsidRPr="00677F20" w:rsidTr="0009397A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CB1AF4" w:rsidRPr="00C704E0" w:rsidRDefault="00CB1AF4" w:rsidP="0009397A">
            <w:pPr>
              <w:spacing w:after="0"/>
              <w:jc w:val="left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>
              <w:rPr>
                <w:b/>
                <w:sz w:val="26"/>
                <w:szCs w:val="26"/>
              </w:rPr>
              <w:t>Wojska Polskiego 18, 19-500 Gołdap</w:t>
            </w:r>
          </w:p>
          <w:p w:rsidR="00CB1AF4" w:rsidRPr="00F07BFC" w:rsidRDefault="00CB1AF4" w:rsidP="0009397A">
            <w:pPr>
              <w:spacing w:after="0"/>
              <w:jc w:val="left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>
              <w:rPr>
                <w:sz w:val="24"/>
                <w:szCs w:val="24"/>
              </w:rPr>
              <w:t>warmińsko - mazurskie</w:t>
            </w:r>
            <w:r w:rsidRPr="00F07BFC">
              <w:rPr>
                <w:sz w:val="24"/>
                <w:szCs w:val="24"/>
              </w:rPr>
              <w:t xml:space="preserve">; powiat </w:t>
            </w:r>
            <w:r>
              <w:rPr>
                <w:sz w:val="24"/>
                <w:szCs w:val="24"/>
              </w:rPr>
              <w:t>gołdapski</w:t>
            </w:r>
          </w:p>
          <w:p w:rsidR="00CB1AF4" w:rsidRPr="00F07BFC" w:rsidRDefault="00CB1AF4" w:rsidP="0009397A">
            <w:pPr>
              <w:spacing w:after="0"/>
              <w:jc w:val="left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ewid. nr </w:t>
            </w:r>
            <w:r>
              <w:rPr>
                <w:b/>
                <w:sz w:val="24"/>
                <w:szCs w:val="24"/>
              </w:rPr>
              <w:t>1042/2;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>
              <w:rPr>
                <w:b/>
                <w:sz w:val="24"/>
                <w:szCs w:val="24"/>
              </w:rPr>
              <w:t>Gołdap</w:t>
            </w:r>
          </w:p>
          <w:p w:rsidR="00CB1AF4" w:rsidRPr="00677F20" w:rsidRDefault="00CB1AF4" w:rsidP="0009397A">
            <w:pPr>
              <w:spacing w:after="0"/>
              <w:jc w:val="left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>
              <w:rPr>
                <w:sz w:val="24"/>
                <w:szCs w:val="24"/>
              </w:rPr>
              <w:t>Gołdap</w:t>
            </w:r>
          </w:p>
        </w:tc>
      </w:tr>
      <w:tr w:rsidR="00CB1AF4" w:rsidRPr="00677F20" w:rsidTr="0009397A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CB1AF4" w:rsidRPr="000D0A04" w:rsidRDefault="00CB1AF4" w:rsidP="0009397A">
            <w:pPr>
              <w:spacing w:after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CB1AF4" w:rsidRPr="00C704E0" w:rsidRDefault="00CB1AF4" w:rsidP="0009397A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Pr="00C704E0">
              <w:rPr>
                <w:sz w:val="26"/>
                <w:szCs w:val="26"/>
              </w:rPr>
              <w:t xml:space="preserve">l. </w:t>
            </w:r>
            <w:r>
              <w:rPr>
                <w:sz w:val="26"/>
                <w:szCs w:val="26"/>
              </w:rPr>
              <w:t>Krótka 1</w:t>
            </w:r>
          </w:p>
          <w:p w:rsidR="00CB1AF4" w:rsidRPr="00C704E0" w:rsidRDefault="00CB1AF4" w:rsidP="0009397A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CB1AF4" w:rsidRPr="00677F20" w:rsidTr="0009397A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CB1AF4" w:rsidRPr="00C704E0" w:rsidRDefault="00CB1AF4" w:rsidP="0009397A">
            <w:pPr>
              <w:spacing w:after="0"/>
              <w:jc w:val="left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 Sp. z o.o.</w:t>
            </w:r>
            <w:r w:rsidRPr="000D0A04">
              <w:rPr>
                <w:sz w:val="28"/>
                <w:szCs w:val="28"/>
              </w:rPr>
              <w:br/>
            </w:r>
            <w:r w:rsidRPr="00C704E0">
              <w:rPr>
                <w:sz w:val="26"/>
                <w:szCs w:val="26"/>
              </w:rPr>
              <w:t>ul. Klemensa Janickiego 20B</w:t>
            </w:r>
            <w:r w:rsidRPr="00C704E0">
              <w:rPr>
                <w:sz w:val="26"/>
                <w:szCs w:val="26"/>
              </w:rPr>
              <w:br/>
              <w:t>60-542 Poznań</w:t>
            </w:r>
          </w:p>
        </w:tc>
      </w:tr>
      <w:tr w:rsidR="00CB1AF4" w:rsidRPr="00677F20" w:rsidTr="0009397A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B1AF4" w:rsidRPr="00F07BFC" w:rsidRDefault="00CB1AF4" w:rsidP="0009397A">
            <w:pPr>
              <w:spacing w:after="0"/>
              <w:jc w:val="left"/>
              <w:rPr>
                <w:b/>
                <w:sz w:val="28"/>
                <w:szCs w:val="28"/>
                <w:shd w:val="clear" w:color="auto" w:fill="FFFFFF"/>
              </w:rPr>
            </w:pPr>
            <w:r>
              <w:rPr>
                <w:b/>
                <w:sz w:val="28"/>
                <w:szCs w:val="28"/>
                <w:shd w:val="clear" w:color="auto" w:fill="FFFFFF"/>
              </w:rPr>
              <w:t>ELEKTRYKA</w:t>
            </w:r>
          </w:p>
        </w:tc>
      </w:tr>
      <w:tr w:rsidR="00CB1AF4" w:rsidRPr="00677F20" w:rsidTr="0009397A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CB1AF4" w:rsidRPr="003C4F70" w:rsidRDefault="00CB1AF4" w:rsidP="0009397A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mgr inż. Krzysztof Rechnia</w:t>
            </w:r>
          </w:p>
          <w:p w:rsidR="00CB1AF4" w:rsidRPr="003C4F70" w:rsidRDefault="00CB1AF4" w:rsidP="0009397A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WKP/0260/PWOE/15</w:t>
            </w:r>
          </w:p>
          <w:p w:rsidR="00CB1AF4" w:rsidRPr="00620609" w:rsidRDefault="00CB1AF4" w:rsidP="0009397A">
            <w:pPr>
              <w:spacing w:after="0"/>
              <w:jc w:val="left"/>
              <w:rPr>
                <w:sz w:val="16"/>
                <w:szCs w:val="16"/>
              </w:rPr>
            </w:pPr>
          </w:p>
        </w:tc>
      </w:tr>
      <w:tr w:rsidR="00CB1AF4" w:rsidRPr="00677F20" w:rsidTr="0009397A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Opracowujący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CB1AF4" w:rsidRPr="00681D4F" w:rsidRDefault="00CB1AF4" w:rsidP="0009397A">
            <w:pPr>
              <w:spacing w:after="0"/>
              <w:jc w:val="left"/>
            </w:pPr>
          </w:p>
        </w:tc>
      </w:tr>
      <w:tr w:rsidR="00CB1AF4" w:rsidRPr="00677F20" w:rsidTr="0009397A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CB1AF4" w:rsidRPr="000203DB" w:rsidRDefault="00CB1AF4" w:rsidP="0009397A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CB1AF4" w:rsidRPr="00F07BFC" w:rsidRDefault="00CB1AF4" w:rsidP="0009397A">
            <w:pPr>
              <w:spacing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Pr="00F07BFC">
              <w:rPr>
                <w:sz w:val="24"/>
                <w:szCs w:val="24"/>
              </w:rPr>
              <w:t>.</w:t>
            </w:r>
          </w:p>
        </w:tc>
      </w:tr>
    </w:tbl>
    <w:p w:rsidR="00CB1AF4" w:rsidRDefault="00CB1AF4" w:rsidP="00CB1AF4">
      <w:pPr>
        <w:rPr>
          <w:sz w:val="24"/>
          <w:szCs w:val="24"/>
        </w:rPr>
      </w:pPr>
    </w:p>
    <w:p w:rsidR="00CB1AF4" w:rsidRDefault="00CB1AF4" w:rsidP="00CB1AF4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CB1AF4" w:rsidRDefault="00CB1AF4" w:rsidP="00CB1AF4">
      <w:pPr>
        <w:pStyle w:val="Akapitzlist"/>
        <w:ind w:left="0"/>
        <w:rPr>
          <w:b/>
          <w:sz w:val="20"/>
          <w:u w:val="single"/>
        </w:rPr>
      </w:pPr>
      <w:r w:rsidRPr="006664C6">
        <w:rPr>
          <w:b/>
          <w:sz w:val="20"/>
          <w:u w:val="single"/>
        </w:rPr>
        <w:lastRenderedPageBreak/>
        <w:t xml:space="preserve">Oznakowanie miejsca budowy </w:t>
      </w:r>
    </w:p>
    <w:p w:rsidR="00CB1AF4" w:rsidRDefault="00CB1AF4" w:rsidP="00CB1AF4">
      <w:pPr>
        <w:pStyle w:val="Akapitzlist"/>
        <w:ind w:left="0"/>
        <w:jc w:val="left"/>
      </w:pPr>
      <w:r>
        <w:t xml:space="preserve">Miejsce budowy należy oznakować w następujący sposób: </w:t>
      </w:r>
      <w:r>
        <w:br/>
        <w:t xml:space="preserve">- teren budowy wydzielić zabezpieczają przed wejściem osób postronnych i wyposażyć w tablicę </w:t>
      </w:r>
      <w:r>
        <w:br/>
        <w:t xml:space="preserve">  informacyjną; </w:t>
      </w:r>
      <w:r>
        <w:br/>
        <w:t xml:space="preserve">- teren oznakować stosownymi tablicami ostrzegawczymi; </w:t>
      </w:r>
      <w:r>
        <w:br/>
        <w:t xml:space="preserve">- zapewnić oświetlenie terenu lampami elektrycznymi; </w:t>
      </w:r>
      <w:r>
        <w:br/>
        <w:t>- oznakować drogi ewakuacyjne.</w:t>
      </w:r>
    </w:p>
    <w:p w:rsidR="00CB1AF4" w:rsidRPr="005E661A" w:rsidRDefault="00CB1AF4" w:rsidP="00CB1AF4">
      <w:pPr>
        <w:pStyle w:val="Akapitzlist"/>
        <w:ind w:left="0"/>
        <w:rPr>
          <w:sz w:val="14"/>
        </w:rPr>
      </w:pPr>
    </w:p>
    <w:p w:rsidR="00CB1AF4" w:rsidRDefault="00CB1AF4" w:rsidP="00CB1AF4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Wykaz istniejących obiektów budowlanych na terenie działki</w:t>
      </w:r>
    </w:p>
    <w:p w:rsidR="00CB1AF4" w:rsidRDefault="00CB1AF4" w:rsidP="00CB1AF4">
      <w:pPr>
        <w:pStyle w:val="Akapitzlist"/>
        <w:ind w:left="0"/>
      </w:pPr>
      <w:r w:rsidRPr="00B643FA">
        <w:t>Teren zabudowany. Na działce znajduje się budynek o dachu płaskim, podpiwniczony. Teren z traktami komunikacyjnymi częściowo utwardzonymi kostką betonową, porośnięty roślinnością niską oraz drzewami liściastymi i iglastymi.</w:t>
      </w:r>
    </w:p>
    <w:p w:rsidR="00CB1AF4" w:rsidRPr="005E661A" w:rsidRDefault="00CB1AF4" w:rsidP="00CB1AF4">
      <w:pPr>
        <w:pStyle w:val="Akapitzlist"/>
        <w:ind w:left="0"/>
        <w:rPr>
          <w:sz w:val="14"/>
        </w:rPr>
      </w:pPr>
    </w:p>
    <w:p w:rsidR="00CB1AF4" w:rsidRDefault="00CB1AF4" w:rsidP="00CB1AF4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Wskazanie elementów zagospodarowania działki lub terenu, które mogą stwarzać zagrożenie bezpieczeństwa i zdrowia ludzi</w:t>
      </w:r>
    </w:p>
    <w:p w:rsidR="00CB1AF4" w:rsidRDefault="00CB1AF4" w:rsidP="00CB1AF4">
      <w:pPr>
        <w:pStyle w:val="Akapitzlist"/>
        <w:ind w:left="0"/>
      </w:pPr>
      <w:r>
        <w:t>nie dotyczy</w:t>
      </w:r>
    </w:p>
    <w:p w:rsidR="00CB1AF4" w:rsidRPr="00900E75" w:rsidRDefault="00CB1AF4" w:rsidP="00CB1AF4">
      <w:pPr>
        <w:spacing w:after="0"/>
        <w:rPr>
          <w:sz w:val="6"/>
        </w:rPr>
      </w:pPr>
    </w:p>
    <w:p w:rsidR="00CB1AF4" w:rsidRPr="00E244AE" w:rsidRDefault="00CB1AF4" w:rsidP="00CB1AF4">
      <w:pPr>
        <w:spacing w:after="0" w:line="240" w:lineRule="auto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CB1AF4" w:rsidRDefault="00CB1AF4" w:rsidP="00CB1AF4">
      <w:pPr>
        <w:spacing w:after="0"/>
      </w:pPr>
      <w:r>
        <w:t xml:space="preserve">Przewidywane zagrożenia występujące podczas realizacji robót budowlanych mogą mieć miejsce podczas: </w:t>
      </w:r>
    </w:p>
    <w:p w:rsidR="00CB1AF4" w:rsidRDefault="00CB1AF4" w:rsidP="00CB1AF4">
      <w:pPr>
        <w:spacing w:after="0"/>
      </w:pPr>
      <w:r>
        <w:t xml:space="preserve">Prac budowlanych na wysokościach (drabiny, rusztowania); </w:t>
      </w:r>
    </w:p>
    <w:p w:rsidR="00CB1AF4" w:rsidRDefault="00CB1AF4" w:rsidP="00CB1AF4">
      <w:pPr>
        <w:spacing w:after="0"/>
      </w:pPr>
      <w:r>
        <w:t xml:space="preserve">Stosowania elektronarzędzi podczas prac wykończeniowych i instalacyjnych. </w:t>
      </w:r>
    </w:p>
    <w:p w:rsidR="00CB1AF4" w:rsidRDefault="00CB1AF4" w:rsidP="00CB1AF4">
      <w:pPr>
        <w:spacing w:after="0"/>
      </w:pPr>
      <w:r>
        <w:t xml:space="preserve">Ponadto zagrożenia mogą występować podczas: </w:t>
      </w:r>
    </w:p>
    <w:p w:rsidR="00CB1AF4" w:rsidRDefault="00CB1AF4" w:rsidP="00CB1AF4">
      <w:pPr>
        <w:spacing w:after="0"/>
      </w:pPr>
      <w:r>
        <w:t xml:space="preserve">- upadek z wysokości, </w:t>
      </w:r>
    </w:p>
    <w:p w:rsidR="00CB1AF4" w:rsidRDefault="00CB1AF4" w:rsidP="00CB1AF4">
      <w:pPr>
        <w:spacing w:after="0"/>
      </w:pPr>
      <w:r>
        <w:t xml:space="preserve">- uraz oczu, np. przy przebijaniu otworów lub wykuwaniu gniazd lub spawaniu, </w:t>
      </w:r>
    </w:p>
    <w:p w:rsidR="00CB1AF4" w:rsidRDefault="00CB1AF4" w:rsidP="00CB1AF4">
      <w:pPr>
        <w:spacing w:after="0"/>
      </w:pPr>
      <w:r>
        <w:t xml:space="preserve">- uraz ciała lub oczu przy cięciu rur, </w:t>
      </w:r>
    </w:p>
    <w:p w:rsidR="00CB1AF4" w:rsidRDefault="00CB1AF4" w:rsidP="00CB1AF4">
      <w:pPr>
        <w:spacing w:after="0"/>
      </w:pPr>
      <w:r>
        <w:t xml:space="preserve">- wybuch przy spawaniu lub cięciu metali aparatem acetylenowo – tlenowym, </w:t>
      </w:r>
    </w:p>
    <w:p w:rsidR="00CB1AF4" w:rsidRDefault="00CB1AF4" w:rsidP="00CB1AF4">
      <w:pPr>
        <w:spacing w:after="0"/>
      </w:pPr>
      <w:r>
        <w:t xml:space="preserve">- pochwycenie pracowników przez części obracające się przy używaniu elektronarzędzi, wybuch    </w:t>
      </w:r>
      <w:r>
        <w:br/>
        <w:t xml:space="preserve">   par rozpuszczalników farb i lakierów, </w:t>
      </w:r>
    </w:p>
    <w:p w:rsidR="00CB1AF4" w:rsidRDefault="00CB1AF4" w:rsidP="00CB1AF4">
      <w:pPr>
        <w:spacing w:after="0"/>
      </w:pPr>
      <w:r>
        <w:t xml:space="preserve">- zachlapania ciała i oczu zaprawą tynkową lub materiałami malarskimi, </w:t>
      </w:r>
    </w:p>
    <w:p w:rsidR="00CB1AF4" w:rsidRDefault="00CB1AF4" w:rsidP="00CB1AF4">
      <w:pPr>
        <w:spacing w:after="0"/>
      </w:pPr>
      <w:r>
        <w:t xml:space="preserve">- zagrożenie powodowane butlami z gazami technicznymi. </w:t>
      </w:r>
    </w:p>
    <w:p w:rsidR="00CB1AF4" w:rsidRDefault="00CB1AF4" w:rsidP="00CB1AF4">
      <w:pPr>
        <w:spacing w:after="0"/>
      </w:pPr>
      <w:r>
        <w:t xml:space="preserve">Niektóre, przewidziane projektem roboty budowlane stwarzają szczególnie wysokie ryzyko powstania zagrożenia i zdrowia ludzi. W szczególności może wystąpić zagrożenie: </w:t>
      </w:r>
    </w:p>
    <w:p w:rsidR="00CB1AF4" w:rsidRDefault="00CB1AF4" w:rsidP="00CB1AF4">
      <w:pPr>
        <w:spacing w:after="0"/>
      </w:pPr>
      <w:r>
        <w:t xml:space="preserve">- upadku z wysokości przy robotach wykonywanych na wys. ponad 1m; </w:t>
      </w:r>
    </w:p>
    <w:p w:rsidR="00CB1AF4" w:rsidRDefault="00CB1AF4" w:rsidP="00CB1AF4">
      <w:pPr>
        <w:spacing w:after="0"/>
      </w:pPr>
      <w:r>
        <w:t xml:space="preserve">- spawania instalacji; </w:t>
      </w:r>
    </w:p>
    <w:p w:rsidR="00CB1AF4" w:rsidRDefault="00CB1AF4" w:rsidP="00CB1AF4">
      <w:pPr>
        <w:spacing w:after="0"/>
      </w:pPr>
      <w:r>
        <w:t xml:space="preserve">- porażenia prądem elektrycznym przy używaniu elektronarzędzi i pracach przy instalacjach </w:t>
      </w:r>
      <w:r>
        <w:br/>
        <w:t xml:space="preserve">   elektrycznych; </w:t>
      </w:r>
    </w:p>
    <w:p w:rsidR="00CB1AF4" w:rsidRDefault="00CB1AF4" w:rsidP="00CB1AF4">
      <w:pPr>
        <w:spacing w:after="0"/>
      </w:pPr>
      <w:r>
        <w:t xml:space="preserve">- poparzenia. </w:t>
      </w:r>
    </w:p>
    <w:p w:rsidR="00CB1AF4" w:rsidRDefault="00CB1AF4" w:rsidP="00CB1AF4">
      <w:pPr>
        <w:spacing w:after="0"/>
      </w:pPr>
      <w:r>
        <w:t xml:space="preserve">Pracowników budowy – przeszkolić w zakresie zagadnień przeciwpożarowych i BHP. </w:t>
      </w:r>
    </w:p>
    <w:p w:rsidR="00CB1AF4" w:rsidRPr="00D353CA" w:rsidRDefault="00CB1AF4" w:rsidP="00CB1AF4">
      <w:pPr>
        <w:spacing w:after="0"/>
        <w:rPr>
          <w:sz w:val="10"/>
        </w:rPr>
      </w:pPr>
    </w:p>
    <w:p w:rsidR="00CB1AF4" w:rsidRPr="00E244AE" w:rsidRDefault="00CB1AF4" w:rsidP="00CB1AF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Wskazanie sposobu prowadzenia instruktażu pracowników przed przystąpieniem do robót szczególnie niebezpiecznych </w:t>
      </w:r>
    </w:p>
    <w:p w:rsidR="00CB1AF4" w:rsidRDefault="00CB1AF4" w:rsidP="00CB1AF4">
      <w:pPr>
        <w:spacing w:after="0"/>
      </w:pPr>
      <w:r>
        <w:t xml:space="preserve">Przed rozpoczęciem robót kierownik budowy zobowiązany jest do przeprowadzenia szkolenia stanowiskowego wszystkich pracowników budowy, ze szczególnym uwzględnieniem: </w:t>
      </w:r>
    </w:p>
    <w:p w:rsidR="00CB1AF4" w:rsidRDefault="00CB1AF4" w:rsidP="00CB1AF4">
      <w:pPr>
        <w:spacing w:after="0"/>
      </w:pPr>
      <w:r>
        <w:t xml:space="preserve">- zasad pracy na wysokościach; </w:t>
      </w:r>
    </w:p>
    <w:p w:rsidR="00CB1AF4" w:rsidRDefault="00CB1AF4" w:rsidP="00CB1AF4">
      <w:pPr>
        <w:spacing w:after="0"/>
      </w:pPr>
      <w:r>
        <w:t xml:space="preserve">- zasad pracy przy użyciu elektronarzędzi; </w:t>
      </w:r>
    </w:p>
    <w:p w:rsidR="00CB1AF4" w:rsidRDefault="00CB1AF4" w:rsidP="00CB1AF4">
      <w:pPr>
        <w:spacing w:after="0"/>
      </w:pPr>
      <w:r>
        <w:t xml:space="preserve">- zasad obsługi urządzeń elektrycznych; </w:t>
      </w:r>
    </w:p>
    <w:p w:rsidR="00CB1AF4" w:rsidRDefault="00CB1AF4" w:rsidP="00CB1AF4">
      <w:pPr>
        <w:spacing w:after="0"/>
      </w:pPr>
      <w:r>
        <w:t xml:space="preserve">- stosowania środków ochrony osobistej. </w:t>
      </w:r>
    </w:p>
    <w:p w:rsidR="00CB1AF4" w:rsidRDefault="00CB1AF4" w:rsidP="00CB1AF4">
      <w:pPr>
        <w:spacing w:after="0"/>
      </w:pPr>
      <w:r>
        <w:lastRenderedPageBreak/>
        <w:t xml:space="preserve">Kierownik budowy zobowiązany jest do: </w:t>
      </w:r>
    </w:p>
    <w:p w:rsidR="00CB1AF4" w:rsidRDefault="00CB1AF4" w:rsidP="00CB1AF4">
      <w:pPr>
        <w:spacing w:after="0"/>
      </w:pPr>
      <w:r>
        <w:t xml:space="preserve">- prowadzenia kontroli zgodności stosowanych metod pracy z przepisami i stosowania środków ochrony osobistej; </w:t>
      </w:r>
    </w:p>
    <w:p w:rsidR="00CB1AF4" w:rsidRDefault="00CB1AF4" w:rsidP="00CB1AF4">
      <w:pPr>
        <w:spacing w:after="0"/>
      </w:pPr>
      <w:r>
        <w:t xml:space="preserve">- kontroli posiadania aktualnych badań lekarskich zatrudnionych pracowników; </w:t>
      </w:r>
    </w:p>
    <w:p w:rsidR="00CB1AF4" w:rsidRDefault="00CB1AF4" w:rsidP="00CB1AF4">
      <w:pPr>
        <w:spacing w:after="0"/>
      </w:pPr>
      <w:r>
        <w:t xml:space="preserve">- sprawdzania kwalifikacji i uprawnień zawodowych zatrudnionych pracowników; </w:t>
      </w:r>
    </w:p>
    <w:p w:rsidR="00CB1AF4" w:rsidRDefault="00CB1AF4" w:rsidP="00CB1AF4">
      <w:pPr>
        <w:spacing w:after="0"/>
      </w:pPr>
      <w:r>
        <w:t xml:space="preserve">- zapoznania pracowników z planem bezpieczeństwa i ochrony zdrowia. </w:t>
      </w:r>
    </w:p>
    <w:p w:rsidR="00CB1AF4" w:rsidRPr="00D353CA" w:rsidRDefault="00CB1AF4" w:rsidP="00CB1AF4">
      <w:pPr>
        <w:spacing w:after="0"/>
        <w:rPr>
          <w:sz w:val="10"/>
        </w:rPr>
      </w:pPr>
    </w:p>
    <w:p w:rsidR="00CB1AF4" w:rsidRDefault="00CB1AF4" w:rsidP="00CB1AF4">
      <w:pPr>
        <w:spacing w:after="0"/>
      </w:pPr>
      <w:r>
        <w:t xml:space="preserve">Przeprowadzone szkolenia i instruktaże należy potwierdzić pisemnie, wskazując ich zakres, rodzaj, datę i wykaz osób uczestniczących. </w:t>
      </w:r>
    </w:p>
    <w:p w:rsidR="00CB1AF4" w:rsidRDefault="00CB1AF4" w:rsidP="00CB1AF4">
      <w:pPr>
        <w:spacing w:after="0"/>
      </w:pPr>
      <w:r>
        <w:t xml:space="preserve">Przed przystąpieniem do realizacji ewentualnych robót, szczególnie niebezpiecznych, wykonawca zobowiązany jest: </w:t>
      </w:r>
    </w:p>
    <w:p w:rsidR="00CB1AF4" w:rsidRDefault="00CB1AF4" w:rsidP="00CB1AF4">
      <w:pPr>
        <w:spacing w:after="0"/>
      </w:pPr>
      <w:r>
        <w:t xml:space="preserve">- zaznajomić pracowników z zakresem obowiązków czynności, </w:t>
      </w:r>
    </w:p>
    <w:p w:rsidR="00CB1AF4" w:rsidRDefault="00CB1AF4" w:rsidP="00CB1AF4">
      <w:pPr>
        <w:spacing w:after="0"/>
      </w:pPr>
      <w:r>
        <w:t xml:space="preserve">- zaznajomić pracowników ze sposobem wykonywanej pracy, </w:t>
      </w:r>
    </w:p>
    <w:p w:rsidR="00CB1AF4" w:rsidRDefault="00CB1AF4" w:rsidP="00CB1AF4">
      <w:pPr>
        <w:spacing w:after="0"/>
      </w:pPr>
      <w:r>
        <w:t>- poinformować pracowników o ryzyku zawodowym związanym z wykonywaną przez nich pracą oraz o zasadach ochrony przed zagrożeniami,</w:t>
      </w:r>
    </w:p>
    <w:p w:rsidR="00CB1AF4" w:rsidRDefault="00CB1AF4" w:rsidP="00CB1AF4">
      <w:pPr>
        <w:spacing w:after="0"/>
      </w:pPr>
      <w:r>
        <w:t xml:space="preserve">- określić zasady powiadamiania i ewakuacji w sytuacjach awaryjnych, </w:t>
      </w:r>
    </w:p>
    <w:p w:rsidR="00CB1AF4" w:rsidRDefault="00CB1AF4" w:rsidP="00CB1AF4">
      <w:pPr>
        <w:spacing w:after="0"/>
      </w:pPr>
      <w:r>
        <w:t xml:space="preserve">- wyznaczyć osobę do bezpośredniego nadzoru i udzielenia pierwszej pomocy. </w:t>
      </w:r>
    </w:p>
    <w:p w:rsidR="00CB1AF4" w:rsidRPr="00D353CA" w:rsidRDefault="00CB1AF4" w:rsidP="00CB1AF4">
      <w:pPr>
        <w:pStyle w:val="Default"/>
        <w:jc w:val="both"/>
        <w:rPr>
          <w:sz w:val="10"/>
          <w:szCs w:val="23"/>
        </w:rPr>
      </w:pPr>
    </w:p>
    <w:p w:rsidR="00CB1AF4" w:rsidRPr="00E244AE" w:rsidRDefault="00CB1AF4" w:rsidP="00CB1AF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CB1AF4" w:rsidRDefault="00CB1AF4" w:rsidP="00CB1AF4">
      <w:pPr>
        <w:spacing w:after="0"/>
      </w:pPr>
      <w: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F44CF9">
        <w:rPr>
          <w:vertAlign w:val="subscript"/>
        </w:rPr>
        <w:t>2</w:t>
      </w:r>
      <w: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</w:t>
      </w:r>
    </w:p>
    <w:p w:rsidR="00CB1AF4" w:rsidRDefault="00CB1AF4" w:rsidP="00CB1AF4">
      <w:pPr>
        <w:spacing w:after="0"/>
      </w:pPr>
      <w:r>
        <w:t xml:space="preserve">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CB1AF4" w:rsidRPr="00900E75" w:rsidRDefault="00CB1AF4" w:rsidP="00CB1AF4">
      <w:pPr>
        <w:spacing w:after="0"/>
        <w:rPr>
          <w:sz w:val="4"/>
        </w:rPr>
      </w:pPr>
    </w:p>
    <w:p w:rsidR="00CB1AF4" w:rsidRPr="00E244AE" w:rsidRDefault="00CB1AF4" w:rsidP="00CB1AF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Wytyczne do wykonywania robót budowlanych </w:t>
      </w:r>
    </w:p>
    <w:p w:rsidR="00CB1AF4" w:rsidRDefault="00CB1AF4" w:rsidP="00CB1AF4">
      <w:pPr>
        <w:spacing w:after="0"/>
      </w:pPr>
      <w:r>
        <w:t xml:space="preserve">- teren, na którym odbywa się budowa należy wydzielić i oznakować tablicami ostrzegawczymi i </w:t>
      </w:r>
      <w:r>
        <w:br/>
        <w:t xml:space="preserve">   oświetlić, </w:t>
      </w:r>
    </w:p>
    <w:p w:rsidR="00CB1AF4" w:rsidRDefault="00CB1AF4" w:rsidP="00CB1AF4">
      <w:pPr>
        <w:spacing w:after="0"/>
      </w:pPr>
      <w:r>
        <w:t xml:space="preserve">- przed rozpoczęciem robót budowlanych należy: </w:t>
      </w:r>
    </w:p>
    <w:p w:rsidR="00CB1AF4" w:rsidRDefault="00CB1AF4" w:rsidP="00CB1AF4">
      <w:pPr>
        <w:spacing w:after="0"/>
      </w:pPr>
      <w:r>
        <w:t xml:space="preserve">- teren wydzielić jak wyżej; </w:t>
      </w:r>
    </w:p>
    <w:p w:rsidR="00CB1AF4" w:rsidRDefault="00CB1AF4" w:rsidP="00CB1AF4">
      <w:pPr>
        <w:spacing w:after="0"/>
      </w:pPr>
      <w:r>
        <w:t xml:space="preserve">- zapoznać pracowników z programem budowy; </w:t>
      </w:r>
    </w:p>
    <w:p w:rsidR="00CB1AF4" w:rsidRDefault="00CB1AF4" w:rsidP="00CB1AF4">
      <w:pPr>
        <w:spacing w:after="0"/>
      </w:pPr>
      <w:r>
        <w:t xml:space="preserve">- przeszkolić pracowników zakresie bezpieczeństwa pożarowego BHP. </w:t>
      </w:r>
    </w:p>
    <w:p w:rsidR="00CB1AF4" w:rsidRDefault="00CB1AF4" w:rsidP="00CB1AF4">
      <w:pPr>
        <w:spacing w:after="0"/>
      </w:pPr>
      <w:r>
        <w:t xml:space="preserve">- na terenie budowy zabrania się: </w:t>
      </w:r>
    </w:p>
    <w:p w:rsidR="00CB1AF4" w:rsidRDefault="00CB1AF4" w:rsidP="00CB1AF4">
      <w:pPr>
        <w:spacing w:after="0"/>
      </w:pPr>
      <w:r>
        <w:t xml:space="preserve">- wykonywania czynności, które mogą spowodować pożar, jego rozprzestrzenianie się, utrudnianie </w:t>
      </w:r>
      <w:r>
        <w:br/>
        <w:t xml:space="preserve">   prowadzenia działania ratowniczego lub ewakuacji; </w:t>
      </w:r>
    </w:p>
    <w:p w:rsidR="00CB1AF4" w:rsidRDefault="00CB1AF4" w:rsidP="00CB1AF4">
      <w:pPr>
        <w:spacing w:after="0"/>
      </w:pPr>
      <w:r>
        <w:t xml:space="preserve">- używanie otwartego ognia, palenie tytoniu i stosowanie innych czynników mogących zainicjować </w:t>
      </w:r>
      <w:r>
        <w:br/>
        <w:t xml:space="preserve">   zapłon występujących materiałów w miejscach występowania materiałów niebezpiecznych </w:t>
      </w:r>
      <w:r>
        <w:br/>
        <w:t xml:space="preserve">   pożarowo, w strefie zagrożenia wybuchem (butle z acetylenem podczas prac spawalniczych);</w:t>
      </w:r>
    </w:p>
    <w:p w:rsidR="00CB1AF4" w:rsidRDefault="00CB1AF4" w:rsidP="00CB1AF4">
      <w:pPr>
        <w:spacing w:after="0"/>
      </w:pPr>
      <w:r>
        <w:lastRenderedPageBreak/>
        <w:t xml:space="preserve">- użytkowania instalacji, urządzeń i narzędzi niesprawnych technicznie lub w sposób niezgodny z przeznaczeniem albo warunkami określonymi przez producenta; </w:t>
      </w:r>
    </w:p>
    <w:p w:rsidR="00CB1AF4" w:rsidRDefault="00CB1AF4" w:rsidP="00CB1AF4">
      <w:pPr>
        <w:spacing w:after="0"/>
      </w:pPr>
      <w:r>
        <w:t xml:space="preserve">- użytkowanie elektrycznych urządzeń ogrzewczych ustawionych bezpośrednio na podłożu </w:t>
      </w:r>
      <w:r>
        <w:br/>
        <w:t xml:space="preserve">   palnym, z wyjątkiem urządzeń eksploatowanych zgodnie z warunkami określonymi przez </w:t>
      </w:r>
      <w:r>
        <w:br/>
        <w:t xml:space="preserve">   producenta; </w:t>
      </w:r>
    </w:p>
    <w:p w:rsidR="00CB1AF4" w:rsidRDefault="00CB1AF4" w:rsidP="00CB1AF4">
      <w:pPr>
        <w:spacing w:after="0"/>
      </w:pPr>
      <w:r>
        <w:t xml:space="preserve">- przechowywanie materiałów palnych w odległości mniejszej niż 0,5m od urządzeń i instalacji, </w:t>
      </w:r>
      <w:r>
        <w:br/>
        <w:t xml:space="preserve">   których powierzchnie zewnętrzne mogą nagrzewać się do temperatury przekraczającej 373,15 K </w:t>
      </w:r>
      <w:r>
        <w:br/>
        <w:t xml:space="preserve">   (100</w:t>
      </w:r>
      <w:r w:rsidRPr="00921735">
        <w:rPr>
          <w:vertAlign w:val="superscript"/>
        </w:rPr>
        <w:t>o</w:t>
      </w:r>
      <w:r>
        <w:t xml:space="preserve">C), od linii kablowych o napięciu powyżej 1kV, przewodów uziemiających oraz przewodów </w:t>
      </w:r>
      <w:r>
        <w:br/>
        <w:t xml:space="preserve">   odprowadzających instalacji piorunochronnej czynnych rozdzielni prądu elektrycznego, </w:t>
      </w:r>
      <w:r>
        <w:br/>
        <w:t xml:space="preserve">   przewodów elektrycznych siłowych i gniazd wtykowych siłowych o napięciu powyżej 400V; </w:t>
      </w:r>
    </w:p>
    <w:p w:rsidR="00CB1AF4" w:rsidRDefault="00CB1AF4" w:rsidP="00CB1AF4">
      <w:pPr>
        <w:spacing w:after="0"/>
      </w:pPr>
      <w:r>
        <w:t xml:space="preserve">- instalowania opraw oświetleniowych oraz osprzętu instalacji elektrycznych, jak wyłączniki, </w:t>
      </w:r>
      <w:r>
        <w:br/>
        <w:t xml:space="preserve">   przełączniki, gniazda wtyczkowe, bezpośrednio na podłożu palnym, jeżeli ich konstrukcja nie </w:t>
      </w:r>
      <w:r>
        <w:br/>
        <w:t xml:space="preserve">   zabezpiecza podłoża przed zapaleniem; </w:t>
      </w:r>
    </w:p>
    <w:p w:rsidR="00CB1AF4" w:rsidRDefault="00CB1AF4" w:rsidP="00CB1AF4">
      <w:pPr>
        <w:spacing w:after="0"/>
      </w:pPr>
      <w:r>
        <w:t xml:space="preserve">- składowania materiałów palnych na drogach komunikacyjnych budowli; </w:t>
      </w:r>
    </w:p>
    <w:p w:rsidR="00CB1AF4" w:rsidRDefault="00CB1AF4" w:rsidP="00CB1AF4">
      <w:pPr>
        <w:spacing w:after="0"/>
      </w:pPr>
      <w:r>
        <w:t xml:space="preserve">- uniemożliwienia lub ograniczenia dostępu do gaśnic i hydrantów zewnętrznych, wyjść </w:t>
      </w:r>
      <w:r>
        <w:br/>
        <w:t xml:space="preserve">   ewakuacyjnych. </w:t>
      </w:r>
    </w:p>
    <w:p w:rsidR="00CB1AF4" w:rsidRPr="00D353CA" w:rsidRDefault="00CB1AF4" w:rsidP="00CB1AF4">
      <w:pPr>
        <w:spacing w:after="0"/>
        <w:rPr>
          <w:sz w:val="10"/>
        </w:rPr>
      </w:pPr>
    </w:p>
    <w:p w:rsidR="00CB1AF4" w:rsidRPr="00E244AE" w:rsidRDefault="00CB1AF4" w:rsidP="00CB1AF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Zagospodarowanie placu budowy </w:t>
      </w:r>
    </w:p>
    <w:p w:rsidR="00CB1AF4" w:rsidRDefault="00CB1AF4" w:rsidP="00CB1AF4">
      <w:pPr>
        <w:spacing w:after="0"/>
      </w:pPr>
      <w:r>
        <w:t xml:space="preserve">Teren budowy należy wyposażyć w: </w:t>
      </w:r>
    </w:p>
    <w:p w:rsidR="00CB1AF4" w:rsidRDefault="00CB1AF4" w:rsidP="00CB1AF4">
      <w:pPr>
        <w:spacing w:after="0"/>
      </w:pPr>
      <w:r>
        <w:t xml:space="preserve">- energię elektryczną oraz ujęcie wody do celów socjalnych i produkcyjnych; </w:t>
      </w:r>
    </w:p>
    <w:p w:rsidR="00CB1AF4" w:rsidRDefault="00CB1AF4" w:rsidP="00CB1AF4">
      <w:pPr>
        <w:spacing w:after="0"/>
      </w:pPr>
      <w:r>
        <w:t xml:space="preserve">- zaplecze socjalno-sanitarne dla pracowników budowy; </w:t>
      </w:r>
    </w:p>
    <w:p w:rsidR="00CB1AF4" w:rsidRDefault="00CB1AF4" w:rsidP="00CB1AF4">
      <w:pPr>
        <w:spacing w:after="0"/>
      </w:pPr>
      <w:r>
        <w:t xml:space="preserve">- miejsce składowania śmieci i odpadów socjalnych i poprodukcyjnych. </w:t>
      </w:r>
    </w:p>
    <w:p w:rsidR="00CB1AF4" w:rsidRPr="00D353CA" w:rsidRDefault="00CB1AF4" w:rsidP="00CB1AF4">
      <w:pPr>
        <w:spacing w:after="0"/>
        <w:rPr>
          <w:sz w:val="10"/>
        </w:rPr>
      </w:pPr>
    </w:p>
    <w:p w:rsidR="00CB1AF4" w:rsidRPr="00E244AE" w:rsidRDefault="00CB1AF4" w:rsidP="00CB1AF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CB1AF4" w:rsidRPr="00E244AE" w:rsidRDefault="00CB1AF4" w:rsidP="00CB1AF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 w:rsidP="00CB1AF4">
      <w:pPr>
        <w:rPr>
          <w:rFonts w:asciiTheme="minorHAnsi" w:hAnsiTheme="minorHAnsi"/>
        </w:rPr>
      </w:pPr>
    </w:p>
    <w:p w:rsidR="00CB1AF4" w:rsidRDefault="00CB1AF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44" w:name="_Toc472983268"/>
      <w:r>
        <w:rPr>
          <w:rFonts w:asciiTheme="minorHAnsi" w:hAnsiTheme="minorHAnsi"/>
        </w:rPr>
        <w:lastRenderedPageBreak/>
        <w:t>OBLICZENIA NATĘŻENIA OŚWIETLENIA</w:t>
      </w:r>
      <w:bookmarkEnd w:id="144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4FE9" w:rsidRDefault="003E4FE9" w:rsidP="002E2F04">
      <w:r>
        <w:separator/>
      </w:r>
    </w:p>
  </w:endnote>
  <w:endnote w:type="continuationSeparator" w:id="0">
    <w:p w:rsidR="003E4FE9" w:rsidRDefault="003E4FE9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B02" w:rsidRDefault="00E52B02" w:rsidP="002E2F04">
    <w:pPr>
      <w:pStyle w:val="Stopka"/>
    </w:pPr>
  </w:p>
  <w:p w:rsidR="00E52B02" w:rsidRDefault="00E52B02" w:rsidP="002E2F04">
    <w:pPr>
      <w:pStyle w:val="Stopka"/>
    </w:pPr>
    <w:r>
      <w:t xml:space="preserve">  Poznań, </w:t>
    </w:r>
    <w:r w:rsidR="006647D7">
      <w:t>styczeń 2017</w:t>
    </w:r>
    <w:r>
      <w:t xml:space="preserve">r.                                                </w:t>
    </w:r>
    <w:r>
      <w:tab/>
    </w:r>
    <w:fldSimple w:instr=" PAGE   \* MERGEFORMAT ">
      <w:r w:rsidR="005E346B">
        <w:rPr>
          <w:noProof/>
        </w:rPr>
        <w:t>8</w:t>
      </w:r>
    </w:fldSimple>
    <w:r>
      <w:t xml:space="preserve"> | </w:t>
    </w:r>
    <w:r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4FE9" w:rsidRDefault="003E4FE9" w:rsidP="002E2F04">
      <w:r>
        <w:separator/>
      </w:r>
    </w:p>
  </w:footnote>
  <w:footnote w:type="continuationSeparator" w:id="0">
    <w:p w:rsidR="003E4FE9" w:rsidRDefault="003E4FE9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B02" w:rsidRDefault="00E52B02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B02" w:rsidRPr="00832458" w:rsidRDefault="00881D0E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B02" w:rsidRDefault="00E52B02">
    <w:pPr>
      <w:pStyle w:val="Nagwek"/>
    </w:pPr>
  </w:p>
  <w:p w:rsidR="00E52B02" w:rsidRDefault="00E52B02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4098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17948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E4FE9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4248"/>
    <w:rsid w:val="004147D5"/>
    <w:rsid w:val="00414C59"/>
    <w:rsid w:val="004154F5"/>
    <w:rsid w:val="00416D05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D5D"/>
    <w:rsid w:val="004851F0"/>
    <w:rsid w:val="00490D8A"/>
    <w:rsid w:val="00491CEB"/>
    <w:rsid w:val="0049383A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46B"/>
    <w:rsid w:val="005E3804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47D7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1D0E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4092"/>
    <w:rsid w:val="009867B5"/>
    <w:rsid w:val="009902A1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1B4C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F85"/>
    <w:rsid w:val="00A03068"/>
    <w:rsid w:val="00A04B63"/>
    <w:rsid w:val="00A0548E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AF5"/>
    <w:rsid w:val="00AB2BCF"/>
    <w:rsid w:val="00AB43E8"/>
    <w:rsid w:val="00AB477A"/>
    <w:rsid w:val="00AB4E37"/>
    <w:rsid w:val="00AB4ED2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20BD"/>
    <w:rsid w:val="00C92771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AF4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12A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3AFD77-AB42-40BD-95FB-79FE1AAD53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22</Pages>
  <Words>5151</Words>
  <Characters>30907</Characters>
  <Application>Microsoft Office Word</Application>
  <DocSecurity>0</DocSecurity>
  <Lines>257</Lines>
  <Paragraphs>71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35987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KOMP12</cp:lastModifiedBy>
  <cp:revision>8</cp:revision>
  <cp:lastPrinted>2017-02-06T07:53:00Z</cp:lastPrinted>
  <dcterms:created xsi:type="dcterms:W3CDTF">2017-01-12T10:54:00Z</dcterms:created>
  <dcterms:modified xsi:type="dcterms:W3CDTF">2017-02-06T07:54:00Z</dcterms:modified>
</cp:coreProperties>
</file>